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5D3A1A" w:rsidRDefault="00385F64" w:rsidP="00DB698B">
      <w:pPr>
        <w:jc w:val="both"/>
        <w:rPr>
          <w:rFonts w:ascii="Verdana" w:hAnsi="Verdana"/>
        </w:rPr>
      </w:pPr>
    </w:p>
    <w:p w14:paraId="4A8FC8B6" w14:textId="77777777" w:rsidR="00274C5E" w:rsidRPr="005D3A1A" w:rsidRDefault="00274C5E" w:rsidP="00DB698B">
      <w:pPr>
        <w:jc w:val="both"/>
        <w:rPr>
          <w:rFonts w:ascii="Verdana" w:hAnsi="Verdana"/>
        </w:rPr>
      </w:pPr>
    </w:p>
    <w:p w14:paraId="0F218605" w14:textId="73EE9CEC" w:rsidR="00F70D78" w:rsidRPr="005D3A1A" w:rsidRDefault="00274C5E" w:rsidP="00AB2473">
      <w:pPr>
        <w:jc w:val="center"/>
        <w:rPr>
          <w:rFonts w:ascii="Verdana" w:hAnsi="Verdana"/>
          <w:b/>
          <w:bCs/>
        </w:rPr>
      </w:pPr>
      <w:r w:rsidRPr="005D3A1A">
        <w:rPr>
          <w:rFonts w:ascii="Verdana" w:hAnsi="Verdana"/>
          <w:b/>
          <w:bCs/>
        </w:rPr>
        <w:t>FILARMÔNICA DE MINAS GERAIS</w:t>
      </w:r>
      <w:r w:rsidR="00221645" w:rsidRPr="005D3A1A">
        <w:rPr>
          <w:rFonts w:ascii="Verdana" w:hAnsi="Verdana"/>
          <w:b/>
          <w:bCs/>
        </w:rPr>
        <w:t xml:space="preserve"> </w:t>
      </w:r>
      <w:r w:rsidR="005D3A1A">
        <w:rPr>
          <w:rFonts w:ascii="Verdana" w:hAnsi="Verdana"/>
          <w:b/>
          <w:bCs/>
        </w:rPr>
        <w:t>RECEBE</w:t>
      </w:r>
      <w:r w:rsidR="00283111" w:rsidRPr="005D3A1A">
        <w:rPr>
          <w:rFonts w:ascii="Verdana" w:hAnsi="Verdana"/>
          <w:b/>
          <w:bCs/>
        </w:rPr>
        <w:t xml:space="preserve"> </w:t>
      </w:r>
      <w:r w:rsidR="00F70D78" w:rsidRPr="005D3A1A">
        <w:rPr>
          <w:rFonts w:ascii="Verdana" w:hAnsi="Verdana"/>
          <w:b/>
          <w:bCs/>
        </w:rPr>
        <w:t xml:space="preserve">PELA PRIMEIRA VEZ </w:t>
      </w:r>
    </w:p>
    <w:p w14:paraId="0300291C" w14:textId="1FEB83CD" w:rsidR="00F70D78" w:rsidRPr="005D3A1A" w:rsidRDefault="00F70D78" w:rsidP="00AB2473">
      <w:pPr>
        <w:jc w:val="center"/>
        <w:rPr>
          <w:rFonts w:ascii="Verdana" w:hAnsi="Verdana" w:cs="Calibri"/>
          <w:b/>
          <w:bCs/>
        </w:rPr>
      </w:pPr>
      <w:r w:rsidRPr="005D3A1A">
        <w:rPr>
          <w:rFonts w:ascii="Verdana" w:hAnsi="Verdana"/>
          <w:b/>
          <w:bCs/>
        </w:rPr>
        <w:t xml:space="preserve">O </w:t>
      </w:r>
      <w:r w:rsidRPr="005D3A1A">
        <w:rPr>
          <w:rFonts w:ascii="Verdana" w:hAnsi="Verdana" w:cs="Calibri"/>
          <w:b/>
          <w:bCs/>
        </w:rPr>
        <w:t>VIOLONCELISTA COLOMBIANO</w:t>
      </w:r>
      <w:r w:rsidRPr="005D3A1A">
        <w:rPr>
          <w:rFonts w:ascii="Verdana" w:hAnsi="Verdana" w:cs="Calibri"/>
        </w:rPr>
        <w:t xml:space="preserve"> </w:t>
      </w:r>
      <w:r w:rsidRPr="005D3A1A">
        <w:rPr>
          <w:rFonts w:ascii="Verdana" w:hAnsi="Verdana" w:cs="Calibri"/>
          <w:b/>
          <w:bCs/>
        </w:rPr>
        <w:t>SANTIAGO CAÑÓN-VALENCIA</w:t>
      </w:r>
    </w:p>
    <w:p w14:paraId="19C766F3" w14:textId="77777777" w:rsidR="00F70D78" w:rsidRPr="005D3A1A" w:rsidRDefault="00F70D78" w:rsidP="00AB2473">
      <w:pPr>
        <w:jc w:val="center"/>
        <w:rPr>
          <w:rFonts w:ascii="Verdana" w:hAnsi="Verdana" w:cs="Calibri"/>
          <w:b/>
          <w:bCs/>
        </w:rPr>
      </w:pPr>
    </w:p>
    <w:p w14:paraId="67130959" w14:textId="767DB59C" w:rsidR="00081B11" w:rsidRPr="005D3A1A" w:rsidRDefault="00081B11" w:rsidP="00081B11">
      <w:pPr>
        <w:spacing w:before="240"/>
        <w:jc w:val="both"/>
        <w:rPr>
          <w:rFonts w:ascii="Verdana" w:hAnsi="Verdana" w:cs="Calibri Light"/>
          <w:color w:val="000000" w:themeColor="text1"/>
        </w:rPr>
      </w:pPr>
      <w:bookmarkStart w:id="0" w:name="_Hlk184199474"/>
      <w:r w:rsidRPr="005D3A1A">
        <w:rPr>
          <w:rFonts w:ascii="Verdana" w:hAnsi="Verdana" w:cs="Calibri"/>
          <w:b/>
          <w:bCs/>
        </w:rPr>
        <w:t>Richard Strauss</w:t>
      </w:r>
      <w:r w:rsidRPr="005D3A1A">
        <w:rPr>
          <w:rFonts w:ascii="Verdana" w:hAnsi="Verdana" w:cs="Calibri"/>
        </w:rPr>
        <w:t xml:space="preserve"> produziu uma obra-prima baseada em outra obra-prima da literatura universal ao propor descrever, com música, a história do cavaleiro errante e de seu fiel escudeiro</w:t>
      </w:r>
      <w:r w:rsidR="003629D1" w:rsidRPr="005D3A1A">
        <w:rPr>
          <w:rFonts w:ascii="Verdana" w:hAnsi="Verdana" w:cs="Calibri"/>
        </w:rPr>
        <w:t xml:space="preserve">, </w:t>
      </w:r>
      <w:r w:rsidR="003629D1" w:rsidRPr="005D3A1A">
        <w:rPr>
          <w:rFonts w:ascii="Verdana" w:hAnsi="Verdana" w:cs="Calibri"/>
          <w:i/>
          <w:iCs/>
        </w:rPr>
        <w:t>D</w:t>
      </w:r>
      <w:r w:rsidR="0046742B" w:rsidRPr="005D3A1A">
        <w:rPr>
          <w:rFonts w:ascii="Verdana" w:hAnsi="Verdana" w:cs="Calibri"/>
          <w:i/>
          <w:iCs/>
        </w:rPr>
        <w:t>o</w:t>
      </w:r>
      <w:r w:rsidR="000C2371" w:rsidRPr="005D3A1A">
        <w:rPr>
          <w:rFonts w:ascii="Verdana" w:hAnsi="Verdana" w:cs="Calibri"/>
          <w:i/>
          <w:iCs/>
        </w:rPr>
        <w:t>n</w:t>
      </w:r>
      <w:r w:rsidR="003629D1" w:rsidRPr="005D3A1A">
        <w:rPr>
          <w:rFonts w:ascii="Verdana" w:hAnsi="Verdana" w:cs="Calibri"/>
          <w:i/>
          <w:iCs/>
        </w:rPr>
        <w:t xml:space="preserve"> Quixote</w:t>
      </w:r>
      <w:r w:rsidRPr="005D3A1A">
        <w:rPr>
          <w:rFonts w:ascii="Verdana" w:hAnsi="Verdana" w:cs="Calibri"/>
        </w:rPr>
        <w:t xml:space="preserve">. Nos dias </w:t>
      </w:r>
      <w:r w:rsidRPr="005D3A1A">
        <w:rPr>
          <w:rFonts w:ascii="Verdana" w:hAnsi="Verdana" w:cs="Calibri"/>
          <w:b/>
          <w:bCs/>
        </w:rPr>
        <w:t>11 e 12 de junho</w:t>
      </w:r>
      <w:r w:rsidRPr="005D3A1A">
        <w:rPr>
          <w:rFonts w:ascii="Verdana" w:hAnsi="Verdana" w:cs="Calibri"/>
        </w:rPr>
        <w:t xml:space="preserve">, às </w:t>
      </w:r>
      <w:r w:rsidRPr="005D3A1A">
        <w:rPr>
          <w:rFonts w:ascii="Verdana" w:hAnsi="Verdana" w:cs="Calibri"/>
          <w:b/>
          <w:bCs/>
        </w:rPr>
        <w:t>20h30</w:t>
      </w:r>
      <w:r w:rsidRPr="005D3A1A">
        <w:rPr>
          <w:rFonts w:ascii="Verdana" w:hAnsi="Verdana" w:cs="Calibri"/>
        </w:rPr>
        <w:t xml:space="preserve">, na </w:t>
      </w:r>
      <w:r w:rsidRPr="005D3A1A">
        <w:rPr>
          <w:rFonts w:ascii="Verdana" w:hAnsi="Verdana" w:cs="Calibri"/>
          <w:b/>
          <w:bCs/>
        </w:rPr>
        <w:t>Sala Minas Gerais</w:t>
      </w:r>
      <w:r w:rsidRPr="005D3A1A">
        <w:rPr>
          <w:rFonts w:ascii="Verdana" w:hAnsi="Verdana" w:cs="Calibri"/>
        </w:rPr>
        <w:t xml:space="preserve">, o </w:t>
      </w:r>
      <w:r w:rsidRPr="005D3A1A">
        <w:rPr>
          <w:rFonts w:ascii="Verdana" w:hAnsi="Verdana" w:cs="Calibri"/>
          <w:b/>
          <w:bCs/>
        </w:rPr>
        <w:t>violoncelista colombiano</w:t>
      </w:r>
      <w:r w:rsidRPr="005D3A1A">
        <w:rPr>
          <w:rFonts w:ascii="Verdana" w:hAnsi="Verdana" w:cs="Calibri"/>
        </w:rPr>
        <w:t xml:space="preserve"> </w:t>
      </w:r>
      <w:r w:rsidRPr="005D3A1A">
        <w:rPr>
          <w:rFonts w:ascii="Verdana" w:hAnsi="Verdana" w:cs="Calibri"/>
          <w:b/>
          <w:bCs/>
        </w:rPr>
        <w:t>Santiago Cañón-Valencia</w:t>
      </w:r>
      <w:r w:rsidRPr="005D3A1A">
        <w:rPr>
          <w:rFonts w:ascii="Verdana" w:hAnsi="Verdana" w:cs="Calibri"/>
        </w:rPr>
        <w:t xml:space="preserve"> dá vida a esse maravilhoso poema sinfônico do compositor alemão. A </w:t>
      </w:r>
      <w:r w:rsidRPr="005D3A1A">
        <w:rPr>
          <w:rFonts w:ascii="Verdana" w:hAnsi="Verdana" w:cs="Calibri"/>
          <w:b/>
          <w:bCs/>
        </w:rPr>
        <w:t>Filarmônica de Minas Gerais</w:t>
      </w:r>
      <w:r w:rsidRPr="005D3A1A">
        <w:rPr>
          <w:rFonts w:ascii="Verdana" w:hAnsi="Verdana" w:cs="Calibri"/>
        </w:rPr>
        <w:t xml:space="preserve"> apresenta ainda a abertura da ópera </w:t>
      </w:r>
      <w:r w:rsidRPr="005D3A1A">
        <w:rPr>
          <w:rFonts w:ascii="Verdana" w:hAnsi="Verdana" w:cs="Calibri"/>
          <w:i/>
          <w:iCs/>
        </w:rPr>
        <w:t>O Franco Atirador</w:t>
      </w:r>
      <w:r w:rsidRPr="005D3A1A">
        <w:rPr>
          <w:rFonts w:ascii="Verdana" w:hAnsi="Verdana" w:cs="Calibri"/>
        </w:rPr>
        <w:t xml:space="preserve">, homenageando os 200 anos da morte de </w:t>
      </w:r>
      <w:r w:rsidRPr="005D3A1A">
        <w:rPr>
          <w:rFonts w:ascii="Verdana" w:hAnsi="Verdana" w:cs="Calibri"/>
          <w:b/>
          <w:bCs/>
        </w:rPr>
        <w:t>Weber</w:t>
      </w:r>
      <w:r w:rsidRPr="005D3A1A">
        <w:rPr>
          <w:rFonts w:ascii="Verdana" w:hAnsi="Verdana" w:cs="Calibri"/>
        </w:rPr>
        <w:t xml:space="preserve">, e a efusiva </w:t>
      </w:r>
      <w:r w:rsidRPr="005D3A1A">
        <w:rPr>
          <w:rFonts w:ascii="Verdana" w:hAnsi="Verdana" w:cs="Calibri"/>
          <w:i/>
          <w:iCs/>
        </w:rPr>
        <w:t>Sinfonia nº 6</w:t>
      </w:r>
      <w:r w:rsidRPr="005D3A1A">
        <w:rPr>
          <w:rFonts w:ascii="Verdana" w:hAnsi="Verdana" w:cs="Calibri"/>
        </w:rPr>
        <w:t xml:space="preserve">, de </w:t>
      </w:r>
      <w:r w:rsidRPr="005D3A1A">
        <w:rPr>
          <w:rFonts w:ascii="Verdana" w:hAnsi="Verdana" w:cs="Calibri"/>
          <w:b/>
          <w:bCs/>
        </w:rPr>
        <w:t>Franz Schubert</w:t>
      </w:r>
      <w:r w:rsidRPr="005D3A1A">
        <w:rPr>
          <w:rFonts w:ascii="Verdana" w:hAnsi="Verdana" w:cs="Calibri"/>
        </w:rPr>
        <w:t xml:space="preserve">. A regência é do </w:t>
      </w:r>
      <w:r w:rsidRPr="005D3A1A">
        <w:rPr>
          <w:rFonts w:ascii="Verdana" w:hAnsi="Verdana" w:cs="Calibri"/>
          <w:b/>
          <w:bCs/>
        </w:rPr>
        <w:t>maestro Fabio Mechetti</w:t>
      </w:r>
      <w:r w:rsidRPr="005D3A1A">
        <w:rPr>
          <w:rFonts w:ascii="Verdana" w:hAnsi="Verdana" w:cs="Calibri"/>
        </w:rPr>
        <w:t xml:space="preserve">, Diretor Artístico e Regente Titular da Filarmônica de Minas Gerais. </w:t>
      </w:r>
      <w:r w:rsidRPr="005D3A1A">
        <w:rPr>
          <w:rFonts w:ascii="Verdana" w:hAnsi="Verdana"/>
        </w:rPr>
        <w:t xml:space="preserve">Os ingressos estão à venda no site </w:t>
      </w:r>
      <w:hyperlink r:id="rId7" w:history="1">
        <w:r w:rsidRPr="005D3A1A">
          <w:rPr>
            <w:rStyle w:val="Hyperlink"/>
            <w:rFonts w:ascii="Verdana" w:hAnsi="Verdana"/>
          </w:rPr>
          <w:t>www.filarmonica.art.br</w:t>
        </w:r>
      </w:hyperlink>
      <w:r w:rsidRPr="005D3A1A">
        <w:rPr>
          <w:rFonts w:ascii="Verdana" w:hAnsi="Verdana"/>
        </w:rPr>
        <w:t xml:space="preserve"> e na bilheteria da Sala Minas Gerais, a partir de R$ 50 (inteira) e R$ 25 (meia).  </w:t>
      </w:r>
      <w:r w:rsidRPr="005D3A1A">
        <w:rPr>
          <w:rFonts w:ascii="Verdana" w:hAnsi="Verdana"/>
          <w:color w:val="000000" w:themeColor="text1"/>
        </w:rPr>
        <w:t xml:space="preserve">O concerto do dia 11 de junho será transmitido ao vivo </w:t>
      </w:r>
      <w:r w:rsidRPr="005D3A1A">
        <w:rPr>
          <w:rFonts w:ascii="Verdana" w:hAnsi="Verdana" w:cs="Calibri Light"/>
          <w:color w:val="000000" w:themeColor="text1"/>
        </w:rPr>
        <w:t xml:space="preserve">pelo canal da Filarmônica no YouTube, pela Rede Minas e pela Rádio MEC FM (87,1 BH e Brasília/99,3 RJ). </w:t>
      </w:r>
    </w:p>
    <w:p w14:paraId="64B84E48" w14:textId="77777777" w:rsidR="00B070ED" w:rsidRPr="005D3A1A" w:rsidRDefault="00B070ED" w:rsidP="006A4B42">
      <w:pPr>
        <w:jc w:val="both"/>
        <w:rPr>
          <w:rFonts w:ascii="Verdana" w:hAnsi="Verdana"/>
        </w:rPr>
      </w:pPr>
    </w:p>
    <w:p w14:paraId="40E7B5EF" w14:textId="42E1B039" w:rsidR="003A1511" w:rsidRPr="005D3A1A" w:rsidRDefault="003A1511" w:rsidP="006A4B42">
      <w:pPr>
        <w:jc w:val="both"/>
        <w:rPr>
          <w:rFonts w:ascii="Verdana" w:hAnsi="Verdana"/>
        </w:rPr>
      </w:pPr>
      <w:r w:rsidRPr="003A1511">
        <w:rPr>
          <w:rFonts w:ascii="Verdana" w:hAnsi="Verdana"/>
        </w:rPr>
        <w:t>Este projeto é apresentado pelo Ministério da Cultura, pelo Governo de Minas Gerais e pela Petrobras por meio da Lei Federal de Incentivo à Cultura. Mantenedor: Secretaria de Estado de Cultura e Turismo de Minas Gerais. Apoio: Circuito Liberdade e Programa Amigos da Filarmônica. Realização: Instituto Cultural Filarmônica, Governo de Minas Gerais, Funarte 50 anos, Ministério da Cultura e Governo do Brasil.</w:t>
      </w:r>
    </w:p>
    <w:p w14:paraId="33C77BC4" w14:textId="77777777" w:rsidR="00B60D04" w:rsidRPr="005D3A1A" w:rsidRDefault="00B60D04" w:rsidP="006A4B42">
      <w:pPr>
        <w:jc w:val="both"/>
        <w:rPr>
          <w:rFonts w:ascii="Verdana" w:hAnsi="Verdana"/>
        </w:rPr>
      </w:pPr>
    </w:p>
    <w:p w14:paraId="4D1FBE57" w14:textId="77777777" w:rsidR="00B60D04" w:rsidRPr="005D3A1A" w:rsidRDefault="00B60D04" w:rsidP="00B60D04">
      <w:pPr>
        <w:jc w:val="both"/>
        <w:rPr>
          <w:rFonts w:ascii="Verdana" w:hAnsi="Verdana"/>
          <w:b/>
          <w:bCs/>
        </w:rPr>
      </w:pPr>
      <w:r w:rsidRPr="005D3A1A">
        <w:rPr>
          <w:rFonts w:ascii="Verdana" w:hAnsi="Verdana"/>
          <w:b/>
          <w:bCs/>
        </w:rPr>
        <w:t>Maestro Fabio Mechetti</w:t>
      </w:r>
      <w:r w:rsidRPr="005D3A1A">
        <w:rPr>
          <w:rFonts w:ascii="Verdana" w:hAnsi="Verdana"/>
        </w:rPr>
        <w:t xml:space="preserve">, </w:t>
      </w:r>
      <w:r w:rsidRPr="005D3A1A">
        <w:rPr>
          <w:rFonts w:ascii="Verdana" w:hAnsi="Verdana"/>
          <w:b/>
          <w:bCs/>
        </w:rPr>
        <w:t xml:space="preserve">Diretor Artístico e Regente Titular da Filarmônica de Minas Gerais </w:t>
      </w:r>
    </w:p>
    <w:p w14:paraId="55D5F5BB" w14:textId="77777777" w:rsidR="00B60D04" w:rsidRPr="005D3A1A" w:rsidRDefault="00B60D04" w:rsidP="00B60D04">
      <w:pPr>
        <w:jc w:val="both"/>
        <w:rPr>
          <w:rFonts w:ascii="Verdana" w:hAnsi="Verdana"/>
          <w:b/>
          <w:bCs/>
        </w:rPr>
      </w:pPr>
    </w:p>
    <w:p w14:paraId="0C40F6E1" w14:textId="77777777" w:rsidR="00B60D04" w:rsidRPr="005D3A1A" w:rsidRDefault="00B60D04" w:rsidP="00B60D04">
      <w:pPr>
        <w:jc w:val="both"/>
        <w:rPr>
          <w:rFonts w:ascii="Verdana" w:hAnsi="Verdana"/>
        </w:rPr>
      </w:pPr>
      <w:r w:rsidRPr="005D3A1A">
        <w:rPr>
          <w:rFonts w:ascii="Verdana" w:hAnsi="Verdana"/>
        </w:rPr>
        <w:t>Desde 2008, Fabio Mechetti é Diretor Artístico e Regente Titular da Orquestra Filarmônica de Minas Gerais, sendo o responsável pela implementação de um dos projetos mais bem-sucedidos no cenário musical brasileiro. </w:t>
      </w:r>
    </w:p>
    <w:p w14:paraId="334BD774" w14:textId="77777777" w:rsidR="00B60D04" w:rsidRPr="005D3A1A" w:rsidRDefault="00B60D04" w:rsidP="00B60D04">
      <w:pPr>
        <w:jc w:val="both"/>
        <w:rPr>
          <w:rFonts w:ascii="Verdana" w:hAnsi="Verdana"/>
        </w:rPr>
      </w:pPr>
    </w:p>
    <w:p w14:paraId="7F953C14" w14:textId="77777777" w:rsidR="00B60D04" w:rsidRPr="005D3A1A" w:rsidRDefault="00B60D04" w:rsidP="00B60D04">
      <w:pPr>
        <w:jc w:val="both"/>
        <w:rPr>
          <w:rFonts w:ascii="Verdana" w:hAnsi="Verdana"/>
        </w:rPr>
      </w:pPr>
      <w:r w:rsidRPr="005D3A1A">
        <w:rPr>
          <w:rFonts w:ascii="Verdana" w:hAnsi="Verdana"/>
        </w:rPr>
        <w:t>Construiu uma sólida carreira nos Estados Unidos, onde esteve à frente da Orquestra Sinfônica de Jacksonville por quatorze anos (1999 – 2014), tendo recebido o título de Regente Titular Emérito. Foi também Regente Titular das orquestras sinfônicas de Syracuse (1992 – 1999) e de Spokane (1993 – 2004), nesta última atuando como Regente Laureado. Em 2014, tornou-se o primeiro maestro brasileiro a assumir a Regência Titular de uma orquestra asiática, ao aceitar o convite da Orquestra Filarmônica da Malásia, onde permaneceu por dois anos.</w:t>
      </w:r>
    </w:p>
    <w:p w14:paraId="1B2EBB49" w14:textId="77777777" w:rsidR="00B60D04" w:rsidRPr="005D3A1A" w:rsidRDefault="00B60D04" w:rsidP="00B60D04">
      <w:pPr>
        <w:jc w:val="both"/>
        <w:rPr>
          <w:rFonts w:ascii="Verdana" w:hAnsi="Verdana"/>
        </w:rPr>
      </w:pPr>
      <w:r w:rsidRPr="005D3A1A">
        <w:rPr>
          <w:rFonts w:ascii="Verdana" w:hAnsi="Verdana"/>
        </w:rPr>
        <w:lastRenderedPageBreak/>
        <w:t>Ainda nos Estados Unidos, atuou como Regente Associado de Mstislav Rostropovich, na Orquestra Sinfônica Nacional de Washington, com a qual se apresentou no Kennedy Center e no Capitólio. Foi também Regente Residente da Orquestra Sinfônica de San Diego. Estreou no Carnegie Hall, em Nova York, conduzindo a Sinfônica de Nova Jersey, e tem dirigido diversas orquestras norte-americanas, como as de Seattle, Buffalo, Utah, Rochester, Phoenix, Columbus, entre outras. É presença constante nos festivais de verão dos Estados Unidos, como os de Grant Park, em Chicago, e Chautauqua, em Nova York.</w:t>
      </w:r>
    </w:p>
    <w:p w14:paraId="6AD3A846" w14:textId="77777777" w:rsidR="00B60D04" w:rsidRPr="005D3A1A" w:rsidRDefault="00B60D04" w:rsidP="00B60D04">
      <w:pPr>
        <w:jc w:val="both"/>
        <w:rPr>
          <w:rFonts w:ascii="Verdana" w:hAnsi="Verdana"/>
          <w:b/>
          <w:bCs/>
        </w:rPr>
      </w:pPr>
    </w:p>
    <w:p w14:paraId="54EB6D94" w14:textId="77777777" w:rsidR="00B60D04" w:rsidRPr="005D3A1A" w:rsidRDefault="00B60D04" w:rsidP="00B60D04">
      <w:pPr>
        <w:jc w:val="both"/>
        <w:rPr>
          <w:rFonts w:ascii="Verdana" w:hAnsi="Verdana"/>
        </w:rPr>
      </w:pPr>
      <w:r w:rsidRPr="005D3A1A">
        <w:rPr>
          <w:rFonts w:ascii="Verdana" w:hAnsi="Verdana"/>
        </w:rPr>
        <w:t>Vencedor do Concurso Internacional de Regência Nicolai Malko, Mechetti rege regularmente na Escandinávia, com destaque para a Orquestra da Rádio Dinamarquesa e a Orquestra de Helsingborg, na Suécia. Na Finlândia, dirigiu a Filarmônica de Tampere; na Itália, a Orquestra Sinfônica de Roma e a Orquestra do Ateneo, em Milão; na Dinamarca, a Filarmônica de Odense; na Escócia, a BBC Scottish Symphony; além de ter conduzido a Sinfônica Nacional da Colômbia e estreado no Festival Casals com a Sinfônica de Porto Rico. Na Argentina, rege regularmente a Filarmônica do Teatro Colón.</w:t>
      </w:r>
    </w:p>
    <w:p w14:paraId="66D7B32F" w14:textId="77777777" w:rsidR="00B60D04" w:rsidRPr="005D3A1A" w:rsidRDefault="00B60D04" w:rsidP="00B60D04">
      <w:pPr>
        <w:jc w:val="both"/>
        <w:rPr>
          <w:rFonts w:ascii="Verdana" w:hAnsi="Verdana"/>
          <w:b/>
          <w:bCs/>
        </w:rPr>
      </w:pPr>
    </w:p>
    <w:p w14:paraId="7C020BE7" w14:textId="77777777" w:rsidR="00B60D04" w:rsidRPr="005D3A1A" w:rsidRDefault="00B60D04" w:rsidP="00B60D04">
      <w:pPr>
        <w:jc w:val="both"/>
        <w:rPr>
          <w:rFonts w:ascii="Verdana" w:hAnsi="Verdana"/>
        </w:rPr>
      </w:pPr>
      <w:r w:rsidRPr="005D3A1A">
        <w:rPr>
          <w:rFonts w:ascii="Verdana" w:hAnsi="Verdana"/>
        </w:rPr>
        <w:t>No Brasil, tem sido convidado a reger a Osesp, a Sinfônica Brasileira, as orquestras municipais de São Paulo e do Rio de Janeiro, a Sinfônica do Paraná, a Petrobras Sinfônica, entre outras. Trabalhou com artistas de renome, como Alicia de Larrocha, Thomas Hampson, Frederica von Stade, Arnaldo Cohen, Nelson Freire, Antonio Meneses, Emanuel Ax, Gil Shaham, Midori, Evelyn Glennie, Kathleen Battle, entre outros. </w:t>
      </w:r>
    </w:p>
    <w:p w14:paraId="758FAA74" w14:textId="77777777" w:rsidR="00B60D04" w:rsidRPr="005D3A1A" w:rsidRDefault="00B60D04" w:rsidP="00B60D04">
      <w:pPr>
        <w:jc w:val="both"/>
        <w:rPr>
          <w:rFonts w:ascii="Verdana" w:hAnsi="Verdana"/>
        </w:rPr>
      </w:pPr>
    </w:p>
    <w:p w14:paraId="6C672C6A" w14:textId="238B28FE" w:rsidR="00B60D04" w:rsidRPr="005D3A1A" w:rsidRDefault="00B60D04" w:rsidP="00B60D04">
      <w:pPr>
        <w:jc w:val="both"/>
        <w:rPr>
          <w:rFonts w:ascii="Verdana" w:hAnsi="Verdana"/>
        </w:rPr>
      </w:pPr>
      <w:r w:rsidRPr="005D3A1A">
        <w:rPr>
          <w:rFonts w:ascii="Verdana" w:hAnsi="Verdana"/>
        </w:rPr>
        <w:t>Natural de São Paulo, Fabio Mechetti é Mestre em Composição e em Regência pela Juilliard School de Nova York.</w:t>
      </w:r>
    </w:p>
    <w:p w14:paraId="3E2AE25F" w14:textId="77777777" w:rsidR="00D62BD6" w:rsidRPr="005D3A1A" w:rsidRDefault="00D62BD6" w:rsidP="006A4B42">
      <w:pPr>
        <w:jc w:val="both"/>
        <w:rPr>
          <w:rFonts w:ascii="Verdana" w:hAnsi="Verdana"/>
        </w:rPr>
      </w:pPr>
    </w:p>
    <w:p w14:paraId="7BBB2DFB" w14:textId="11B23A8E" w:rsidR="00D62BD6" w:rsidRPr="005D3A1A" w:rsidRDefault="00D62BD6" w:rsidP="006A4B42">
      <w:pPr>
        <w:jc w:val="both"/>
        <w:rPr>
          <w:rFonts w:ascii="Verdana" w:hAnsi="Verdana"/>
        </w:rPr>
      </w:pPr>
      <w:r w:rsidRPr="005D3A1A">
        <w:rPr>
          <w:rFonts w:ascii="Verdana" w:hAnsi="Verdana" w:cs="Calibri"/>
          <w:b/>
          <w:bCs/>
        </w:rPr>
        <w:t>Santiago Cañón-Valencia</w:t>
      </w:r>
      <w:r w:rsidRPr="005D3A1A">
        <w:rPr>
          <w:rFonts w:ascii="Verdana" w:hAnsi="Verdana" w:cs="Calibri"/>
          <w:b/>
          <w:bCs/>
        </w:rPr>
        <w:t>, violoncelo</w:t>
      </w:r>
    </w:p>
    <w:p w14:paraId="5902B85F" w14:textId="77777777" w:rsidR="00D62BD6" w:rsidRPr="005D3A1A" w:rsidRDefault="00D62BD6" w:rsidP="006A4B42">
      <w:pPr>
        <w:jc w:val="both"/>
        <w:rPr>
          <w:rFonts w:ascii="Verdana" w:hAnsi="Verdana"/>
        </w:rPr>
      </w:pPr>
    </w:p>
    <w:p w14:paraId="2A20B6FA" w14:textId="24B9D4ED" w:rsidR="00D62BD6" w:rsidRPr="005D3A1A" w:rsidRDefault="00D62BD6" w:rsidP="006A4B42">
      <w:pPr>
        <w:jc w:val="both"/>
        <w:rPr>
          <w:rFonts w:ascii="Verdana" w:hAnsi="Verdana"/>
        </w:rPr>
      </w:pPr>
      <w:r w:rsidRPr="005D3A1A">
        <w:rPr>
          <w:rFonts w:ascii="Verdana" w:hAnsi="Verdana"/>
        </w:rPr>
        <w:t xml:space="preserve">Artista da Nova Geração da BBC em 2022, é também compositor, pintor e fotógrafo. Fez sua estreia como solista aos seis anos, com a Filarmônica de Bogotá. Ao longo da carreira, apresentou-se junto a grupos como a Orquestra Mariinsky e da Rádio de Frankfurt, as filarmônicas de Bruxelas, Seul e São Petersburgo, e as sinfônicas Nacional da Colômbia, de Phoenix e da SWR. Além dos primeiros prêmios em concursos internacionais como o Carlos Prieto e o de Música de Pequim, foi medalha de prata no 16º Concurso Internacional Tchaikovsky e conquistou o terceiro lugar no Concurso Internacional Rainha Elisabeth, de 2017, dois dos maiores certames do mundo. Já se apresentou no Wigmore Hall e participou de transmissões com a Sinfônica da BBC e a Orquestra do Ulster Hall. Comprometido com a música contemporânea, </w:t>
      </w:r>
      <w:r w:rsidRPr="005D3A1A">
        <w:rPr>
          <w:rFonts w:ascii="Verdana" w:hAnsi="Verdana"/>
        </w:rPr>
        <w:lastRenderedPageBreak/>
        <w:t xml:space="preserve">estreou </w:t>
      </w:r>
      <w:r w:rsidRPr="005D3A1A">
        <w:rPr>
          <w:rFonts w:ascii="Verdana" w:hAnsi="Verdana"/>
          <w:i/>
          <w:iCs/>
        </w:rPr>
        <w:t>Stringmaster</w:t>
      </w:r>
      <w:r w:rsidRPr="005D3A1A">
        <w:rPr>
          <w:rFonts w:ascii="Verdana" w:hAnsi="Verdana"/>
        </w:rPr>
        <w:t xml:space="preserve">, de Carlos Izcaray, e </w:t>
      </w:r>
      <w:r w:rsidRPr="005D3A1A">
        <w:rPr>
          <w:rFonts w:ascii="Verdana" w:hAnsi="Verdana"/>
          <w:i/>
          <w:iCs/>
        </w:rPr>
        <w:t>Rapsódia aos quatro elementos</w:t>
      </w:r>
      <w:r w:rsidRPr="005D3A1A">
        <w:rPr>
          <w:rFonts w:ascii="Verdana" w:hAnsi="Verdana"/>
        </w:rPr>
        <w:t xml:space="preserve">, de Jorge Pinzón. Entre seus álbuns destacam-se </w:t>
      </w:r>
      <w:r w:rsidRPr="005D3A1A">
        <w:rPr>
          <w:rFonts w:ascii="Verdana" w:hAnsi="Verdana"/>
          <w:i/>
          <w:iCs/>
        </w:rPr>
        <w:t>Solo</w:t>
      </w:r>
      <w:r w:rsidRPr="005D3A1A">
        <w:rPr>
          <w:rFonts w:ascii="Verdana" w:hAnsi="Verdana"/>
        </w:rPr>
        <w:t xml:space="preserve"> (Atoll, 2013) e </w:t>
      </w:r>
      <w:r w:rsidRPr="005D3A1A">
        <w:rPr>
          <w:rFonts w:ascii="Verdana" w:hAnsi="Verdana"/>
          <w:i/>
          <w:iCs/>
        </w:rPr>
        <w:t>Ascenso</w:t>
      </w:r>
      <w:r w:rsidRPr="005D3A1A">
        <w:rPr>
          <w:rFonts w:ascii="Verdana" w:hAnsi="Verdana"/>
        </w:rPr>
        <w:t xml:space="preserve"> (Sono Luminus, 2022). Desde 2011, conta com o patrocínio da Fundação Salvi, através da bolsa de estudos Mayra &amp; Edmundo Esquenazi.</w:t>
      </w:r>
    </w:p>
    <w:p w14:paraId="2D7C635F" w14:textId="77777777" w:rsidR="000474F3" w:rsidRPr="005D3A1A" w:rsidRDefault="000474F3" w:rsidP="006A4B42">
      <w:pPr>
        <w:jc w:val="both"/>
        <w:rPr>
          <w:rFonts w:ascii="Verdana" w:hAnsi="Verdana"/>
        </w:rPr>
      </w:pPr>
    </w:p>
    <w:bookmarkEnd w:id="0"/>
    <w:p w14:paraId="21BC05F1" w14:textId="5C763ECE" w:rsidR="006D0B1C" w:rsidRPr="005D3A1A" w:rsidRDefault="006D0B1C" w:rsidP="00DB698B">
      <w:pPr>
        <w:jc w:val="both"/>
        <w:rPr>
          <w:rFonts w:ascii="Verdana" w:hAnsi="Verdana"/>
          <w:b/>
          <w:bCs/>
        </w:rPr>
      </w:pPr>
      <w:r w:rsidRPr="005D3A1A">
        <w:rPr>
          <w:rFonts w:ascii="Verdana" w:hAnsi="Verdana"/>
          <w:b/>
          <w:bCs/>
        </w:rPr>
        <w:t>Repertório</w:t>
      </w:r>
    </w:p>
    <w:p w14:paraId="13A2730E" w14:textId="77777777" w:rsidR="00083E0F" w:rsidRPr="005D3A1A" w:rsidRDefault="00083E0F" w:rsidP="00DB698B">
      <w:pPr>
        <w:jc w:val="both"/>
        <w:rPr>
          <w:rFonts w:ascii="Verdana" w:hAnsi="Verdana"/>
          <w:b/>
          <w:bCs/>
        </w:rPr>
      </w:pPr>
    </w:p>
    <w:p w14:paraId="7245750E" w14:textId="07AEB0B8" w:rsidR="00191054" w:rsidRPr="005D3A1A" w:rsidRDefault="00191054" w:rsidP="00191054">
      <w:pPr>
        <w:jc w:val="both"/>
        <w:rPr>
          <w:rFonts w:ascii="Verdana" w:eastAsia="Verdana" w:hAnsi="Verdana" w:cs="Verdana"/>
          <w:b/>
        </w:rPr>
      </w:pPr>
      <w:r w:rsidRPr="005D3A1A">
        <w:rPr>
          <w:rFonts w:ascii="Verdana" w:hAnsi="Verdana" w:cs="Calibri Light"/>
          <w:b/>
          <w:bCs/>
        </w:rPr>
        <w:t>Carl Maria von Weber</w:t>
      </w:r>
      <w:r w:rsidRPr="005D3A1A">
        <w:rPr>
          <w:rFonts w:ascii="Verdana" w:eastAsia="Verdana" w:hAnsi="Verdana" w:cs="Verdana"/>
          <w:b/>
          <w:highlight w:val="white"/>
        </w:rPr>
        <w:t xml:space="preserve"> (Eutin, Alemanha, 1786 – Londres, Inglaterra, 1826) e a obra </w:t>
      </w:r>
      <w:r w:rsidR="00567AFF" w:rsidRPr="005D3A1A">
        <w:rPr>
          <w:rFonts w:ascii="Verdana" w:eastAsia="Verdana" w:hAnsi="Verdana" w:cs="Verdana"/>
          <w:b/>
          <w:i/>
          <w:iCs/>
        </w:rPr>
        <w:t>O Franco Atirador</w:t>
      </w:r>
      <w:r w:rsidR="00916D86" w:rsidRPr="005D3A1A">
        <w:rPr>
          <w:rFonts w:ascii="Verdana" w:eastAsia="Verdana" w:hAnsi="Verdana" w:cs="Verdana"/>
          <w:b/>
          <w:i/>
          <w:iCs/>
        </w:rPr>
        <w:t>: Abertura</w:t>
      </w:r>
      <w:r w:rsidRPr="005D3A1A">
        <w:rPr>
          <w:rFonts w:ascii="Verdana" w:eastAsia="Verdana" w:hAnsi="Verdana" w:cs="Verdana"/>
          <w:b/>
          <w:i/>
          <w:iCs/>
        </w:rPr>
        <w:t xml:space="preserve"> </w:t>
      </w:r>
      <w:r w:rsidRPr="005D3A1A">
        <w:rPr>
          <w:rFonts w:ascii="Verdana" w:eastAsia="Verdana" w:hAnsi="Verdana" w:cs="Verdana"/>
          <w:b/>
        </w:rPr>
        <w:t>(</w:t>
      </w:r>
      <w:r w:rsidR="00F86CC6" w:rsidRPr="005D3A1A">
        <w:rPr>
          <w:rFonts w:ascii="Verdana" w:eastAsia="Verdana" w:hAnsi="Verdana" w:cs="Verdana"/>
          <w:b/>
        </w:rPr>
        <w:t>1817</w:t>
      </w:r>
      <w:r w:rsidR="008B23E2" w:rsidRPr="005D3A1A">
        <w:rPr>
          <w:rFonts w:ascii="Verdana" w:eastAsia="Verdana" w:hAnsi="Verdana" w:cs="Verdana"/>
          <w:b/>
        </w:rPr>
        <w:t>-1821</w:t>
      </w:r>
      <w:r w:rsidRPr="005D3A1A">
        <w:rPr>
          <w:rFonts w:ascii="Verdana" w:eastAsia="Verdana" w:hAnsi="Verdana" w:cs="Verdana"/>
          <w:b/>
        </w:rPr>
        <w:t>)</w:t>
      </w:r>
    </w:p>
    <w:p w14:paraId="5218A42F" w14:textId="77777777" w:rsidR="00DB1AE9" w:rsidRPr="005D3A1A" w:rsidRDefault="00DB1AE9" w:rsidP="00191054">
      <w:pPr>
        <w:jc w:val="both"/>
        <w:rPr>
          <w:rFonts w:ascii="Verdana" w:eastAsia="Verdana" w:hAnsi="Verdana" w:cs="Verdana"/>
          <w:b/>
        </w:rPr>
      </w:pPr>
    </w:p>
    <w:p w14:paraId="1998D59C" w14:textId="77777777" w:rsidR="00DB1AE9" w:rsidRPr="005D3A1A" w:rsidRDefault="00DB1AE9" w:rsidP="00DB1AE9">
      <w:pPr>
        <w:jc w:val="both"/>
        <w:rPr>
          <w:rFonts w:ascii="Verdana" w:eastAsia="Verdana" w:hAnsi="Verdana" w:cs="Verdana"/>
          <w:b/>
        </w:rPr>
      </w:pPr>
      <w:r w:rsidRPr="005D3A1A">
        <w:rPr>
          <w:rFonts w:ascii="Verdana" w:eastAsia="Verdana" w:hAnsi="Verdana" w:cs="Verdana"/>
          <w:bCs/>
        </w:rPr>
        <w:t xml:space="preserve">A ópera </w:t>
      </w:r>
      <w:r w:rsidRPr="005D3A1A">
        <w:rPr>
          <w:rFonts w:ascii="Verdana" w:eastAsia="Verdana" w:hAnsi="Verdana" w:cs="Verdana"/>
          <w:bCs/>
          <w:i/>
          <w:iCs/>
        </w:rPr>
        <w:t>O Franco-Atirador</w:t>
      </w:r>
      <w:r w:rsidRPr="005D3A1A">
        <w:rPr>
          <w:rFonts w:ascii="Verdana" w:eastAsia="Verdana" w:hAnsi="Verdana" w:cs="Verdana"/>
          <w:bCs/>
        </w:rPr>
        <w:t xml:space="preserve"> narra os esforços do caçador Max para conquistar Agathe. Para isso, precisa vencer uma prova de tiros. Enganado por Kaspar, que fizera um pacto com o diabo, Max usa, para a prova, balas mágicas, que, sem que soubesse, tinham por objetivo matar Agathe e livrar Kaspar de seu pacto. Uma reviravolta, contudo, faz Kaspar ser atingido e Max e Agathe terminarem juntos. Esse </w:t>
      </w:r>
      <w:r w:rsidRPr="005D3A1A">
        <w:rPr>
          <w:rFonts w:ascii="Verdana" w:eastAsia="Verdana" w:hAnsi="Verdana" w:cs="Verdana"/>
          <w:bCs/>
          <w:i/>
          <w:iCs/>
        </w:rPr>
        <w:t>singspiel</w:t>
      </w:r>
      <w:r w:rsidRPr="005D3A1A">
        <w:rPr>
          <w:rFonts w:ascii="Verdana" w:eastAsia="Verdana" w:hAnsi="Verdana" w:cs="Verdana"/>
          <w:bCs/>
        </w:rPr>
        <w:t>, gênero alemão que combina partes cantadas e faladas, é um marco histórico. Primeira obra dramática da escola romântica alemã, serviu de modelo para Wagner e Richard Strauss, e se tornou</w:t>
      </w:r>
      <w:r w:rsidRPr="005D3A1A">
        <w:rPr>
          <w:rFonts w:ascii="Verdana" w:eastAsia="Verdana" w:hAnsi="Verdana" w:cs="Verdana"/>
          <w:b/>
        </w:rPr>
        <w:t xml:space="preserve"> </w:t>
      </w:r>
      <w:r w:rsidRPr="005D3A1A">
        <w:rPr>
          <w:rFonts w:ascii="Verdana" w:eastAsia="Verdana" w:hAnsi="Verdana" w:cs="Verdana"/>
          <w:bCs/>
        </w:rPr>
        <w:t>emblema nacional ao dar protagonismo aos camponeses — que, idealizados por Herder por sua ligação com a terra, foram convertidos em representantes máximos da nação alemã. Esteticamente, suas árias são tão ao estilo popular que logo se converteram em “canções folclóricas”. Também sua abertura é pioneira e serviu de modelo para futuras aberturas de ópera. Estreada em Copenhagen, em 8 de outubro de 1820, é a primeira abertura a propor uma “sinopse” da obra, ao reunir temas inteiros da ópera e não apenas fragmentos de temas. O tema lento das trompas, único que não reaparece na ópera, também inaugura outra prática: a da música alemã de associar trompas ao “som da natureza”.</w:t>
      </w:r>
    </w:p>
    <w:p w14:paraId="6A29BE19" w14:textId="77777777" w:rsidR="00DB1AE9" w:rsidRPr="005D3A1A" w:rsidRDefault="00DB1AE9" w:rsidP="00191054">
      <w:pPr>
        <w:jc w:val="both"/>
        <w:rPr>
          <w:rFonts w:ascii="Verdana" w:eastAsia="Verdana" w:hAnsi="Verdana" w:cs="Verdana"/>
          <w:b/>
        </w:rPr>
      </w:pPr>
    </w:p>
    <w:p w14:paraId="6EB1E26B" w14:textId="79DBAD99" w:rsidR="001E458E" w:rsidRPr="005D3A1A" w:rsidRDefault="001E458E" w:rsidP="001E458E">
      <w:pPr>
        <w:spacing w:line="240" w:lineRule="auto"/>
        <w:jc w:val="both"/>
        <w:rPr>
          <w:rFonts w:ascii="Verdana" w:hAnsi="Verdana" w:cs="Calibri Light"/>
          <w:b/>
          <w:bCs/>
        </w:rPr>
      </w:pPr>
      <w:r w:rsidRPr="005D3A1A">
        <w:rPr>
          <w:rFonts w:ascii="Verdana" w:eastAsia="Times New Roman" w:hAnsi="Verdana" w:cs="Calibri Light"/>
          <w:b/>
          <w:bCs/>
          <w:color w:val="000000"/>
        </w:rPr>
        <w:t xml:space="preserve">Franz Schubert (Viena, Áustria, 1797 – 1828) e a obra </w:t>
      </w:r>
      <w:r w:rsidR="00933CA6" w:rsidRPr="005D3A1A">
        <w:rPr>
          <w:rFonts w:ascii="Verdana" w:hAnsi="Verdana" w:cs="Calibri Light"/>
          <w:b/>
          <w:bCs/>
          <w:i/>
          <w:iCs/>
        </w:rPr>
        <w:t>Sinfonia nº 6</w:t>
      </w:r>
      <w:r w:rsidR="00933CA6" w:rsidRPr="005D3A1A">
        <w:rPr>
          <w:rFonts w:ascii="Verdana" w:hAnsi="Verdana" w:cs="Calibri Light"/>
          <w:i/>
          <w:iCs/>
        </w:rPr>
        <w:t xml:space="preserve"> </w:t>
      </w:r>
      <w:r w:rsidR="00933CA6" w:rsidRPr="005D3A1A">
        <w:rPr>
          <w:rFonts w:ascii="Verdana" w:hAnsi="Verdana" w:cs="Calibri Light"/>
          <w:b/>
          <w:bCs/>
          <w:i/>
          <w:iCs/>
        </w:rPr>
        <w:t>em Dó maior, D. 589, “Pequena”</w:t>
      </w:r>
      <w:r w:rsidR="00933CA6" w:rsidRPr="005D3A1A">
        <w:rPr>
          <w:rFonts w:ascii="Verdana" w:hAnsi="Verdana" w:cs="Calibri Light"/>
          <w:b/>
          <w:bCs/>
          <w:i/>
          <w:iCs/>
        </w:rPr>
        <w:t xml:space="preserve"> </w:t>
      </w:r>
      <w:r w:rsidR="00933CA6" w:rsidRPr="005D3A1A">
        <w:rPr>
          <w:rFonts w:ascii="Verdana" w:hAnsi="Verdana" w:cs="Calibri Light"/>
          <w:b/>
          <w:bCs/>
        </w:rPr>
        <w:t>(</w:t>
      </w:r>
      <w:r w:rsidR="008B23E2" w:rsidRPr="005D3A1A">
        <w:rPr>
          <w:rFonts w:ascii="Verdana" w:hAnsi="Verdana" w:cs="Calibri Light"/>
          <w:b/>
          <w:bCs/>
        </w:rPr>
        <w:t>1817-1818</w:t>
      </w:r>
      <w:r w:rsidR="00933CA6" w:rsidRPr="005D3A1A">
        <w:rPr>
          <w:rFonts w:ascii="Verdana" w:hAnsi="Verdana" w:cs="Calibri Light"/>
          <w:b/>
          <w:bCs/>
        </w:rPr>
        <w:t>)</w:t>
      </w:r>
    </w:p>
    <w:p w14:paraId="4032EF35" w14:textId="77777777" w:rsidR="008136E3" w:rsidRPr="005D3A1A" w:rsidRDefault="008136E3" w:rsidP="001E458E">
      <w:pPr>
        <w:spacing w:line="240" w:lineRule="auto"/>
        <w:jc w:val="both"/>
        <w:rPr>
          <w:rFonts w:ascii="Verdana" w:hAnsi="Verdana" w:cs="Calibri Light"/>
          <w:b/>
          <w:bCs/>
        </w:rPr>
      </w:pPr>
    </w:p>
    <w:p w14:paraId="4B846E42" w14:textId="77777777" w:rsidR="008136E3" w:rsidRPr="005D3A1A" w:rsidRDefault="008136E3" w:rsidP="008136E3">
      <w:pPr>
        <w:spacing w:line="240" w:lineRule="auto"/>
        <w:jc w:val="both"/>
        <w:rPr>
          <w:rFonts w:ascii="Verdana" w:eastAsia="Times New Roman" w:hAnsi="Verdana" w:cs="Calibri Light"/>
          <w:color w:val="000000"/>
        </w:rPr>
      </w:pPr>
      <w:r w:rsidRPr="005D3A1A">
        <w:rPr>
          <w:rFonts w:ascii="Verdana" w:eastAsia="Times New Roman" w:hAnsi="Verdana" w:cs="Calibri Light"/>
          <w:color w:val="000000"/>
        </w:rPr>
        <w:t xml:space="preserve">Franz Schubert nasceu em Lichtental, subúrbio de Viena. Seu pai, mestre-escola, e os irmãos mais velhos o iniciaram no conhecimento da música. Logo o encaminharam ao mestre de coro da paróquia, que se espantou com sua facilidade. Sua voz e seu preparo lhe propiciaram o ingresso, em 1808, no Stadtkonvikt (internato de ensino geral e música) e no coro da capela da Corte Imperial. O internato — onde permaneceu até 1813 — mantinha uma orquestra completa, na qual Schubert se exercitou e travou conhecimento com a música em voga. Ali, escreveu aberturas para orquestra, obras vocais, para piano e para cordas, pavimentando o caminho para a criação de sinfonias: a Sinfonia nº 1 foi composta ainda em 1813 e, já em fevereiro de 1818, concluía sua sexta obra do gênero. O manuscrito da Sexta Sinfonia — depois rebatizada como “Pequena”, em contraposição à grande Sinfonia em </w:t>
      </w:r>
      <w:r w:rsidRPr="005D3A1A">
        <w:rPr>
          <w:rFonts w:ascii="Verdana" w:eastAsia="Times New Roman" w:hAnsi="Verdana" w:cs="Calibri Light"/>
          <w:color w:val="000000"/>
        </w:rPr>
        <w:lastRenderedPageBreak/>
        <w:t>Dó maior (1828) — traz a indicação “Grande Sinfonia”, o que se explica por sua dimensão mais ampla que as anteriores. Sua introdução em adagio é uma diferença sensível em relação às sinfonias que compusera até então e revela a influência de Beethoven. Foi escrita para a orquestra particular de Otto Hatwig — violinista em cujo salão foi apresentada muito da música de Schubert.</w:t>
      </w:r>
    </w:p>
    <w:p w14:paraId="5D169A88" w14:textId="77777777" w:rsidR="008136E3" w:rsidRPr="005D3A1A" w:rsidRDefault="008136E3" w:rsidP="001E458E">
      <w:pPr>
        <w:spacing w:line="240" w:lineRule="auto"/>
        <w:jc w:val="both"/>
        <w:rPr>
          <w:rFonts w:ascii="Verdana" w:eastAsia="Times New Roman" w:hAnsi="Verdana" w:cs="Calibri Light"/>
          <w:b/>
          <w:bCs/>
          <w:i/>
          <w:iCs/>
          <w:color w:val="000000"/>
        </w:rPr>
      </w:pPr>
    </w:p>
    <w:p w14:paraId="3BF63655" w14:textId="7A9424F9" w:rsidR="00C37FB1" w:rsidRPr="005D3A1A" w:rsidRDefault="00C37FB1" w:rsidP="00C37FB1">
      <w:pPr>
        <w:jc w:val="both"/>
        <w:rPr>
          <w:rFonts w:ascii="Verdana" w:eastAsia="Verdana" w:hAnsi="Verdana" w:cs="Verdana"/>
          <w:b/>
        </w:rPr>
      </w:pPr>
      <w:r w:rsidRPr="005D3A1A">
        <w:rPr>
          <w:rFonts w:ascii="Verdana" w:eastAsia="Verdana" w:hAnsi="Verdana" w:cs="Verdana"/>
          <w:b/>
        </w:rPr>
        <w:t>Richard Strauss (Munique, Alemanha, 1</w:t>
      </w:r>
      <w:r w:rsidRPr="005D3A1A">
        <w:rPr>
          <w:rFonts w:ascii="Verdana" w:eastAsia="Verdana" w:hAnsi="Verdana" w:cs="Verdana"/>
          <w:b/>
          <w:highlight w:val="white"/>
        </w:rPr>
        <w:t xml:space="preserve">864 – </w:t>
      </w:r>
      <w:r w:rsidRPr="005D3A1A">
        <w:rPr>
          <w:rFonts w:ascii="Verdana" w:eastAsia="Verdana" w:hAnsi="Verdana" w:cs="Verdana"/>
          <w:b/>
          <w:bCs/>
        </w:rPr>
        <w:t>Garmisch-Partenkirchen</w:t>
      </w:r>
      <w:r w:rsidRPr="005D3A1A">
        <w:rPr>
          <w:rFonts w:ascii="Verdana" w:eastAsia="Verdana" w:hAnsi="Verdana" w:cs="Verdana"/>
          <w:b/>
          <w:highlight w:val="white"/>
        </w:rPr>
        <w:t>, Alemanha, 1949) e a obra</w:t>
      </w:r>
      <w:r w:rsidRPr="005D3A1A">
        <w:rPr>
          <w:rFonts w:ascii="Verdana" w:eastAsia="Verdana" w:hAnsi="Verdana" w:cs="Verdana"/>
          <w:b/>
          <w:highlight w:val="white"/>
        </w:rPr>
        <w:t xml:space="preserve"> </w:t>
      </w:r>
      <w:r w:rsidRPr="005D3A1A">
        <w:rPr>
          <w:rFonts w:ascii="Verdana" w:eastAsia="Verdana" w:hAnsi="Verdana" w:cs="Verdana"/>
          <w:b/>
          <w:i/>
          <w:iCs/>
          <w:highlight w:val="white"/>
        </w:rPr>
        <w:t>Do</w:t>
      </w:r>
      <w:r w:rsidR="00B81A23" w:rsidRPr="005D3A1A">
        <w:rPr>
          <w:rFonts w:ascii="Verdana" w:eastAsia="Verdana" w:hAnsi="Verdana" w:cs="Verdana"/>
          <w:b/>
          <w:i/>
          <w:iCs/>
          <w:highlight w:val="white"/>
        </w:rPr>
        <w:t>n</w:t>
      </w:r>
      <w:r w:rsidRPr="005D3A1A">
        <w:rPr>
          <w:rFonts w:ascii="Verdana" w:eastAsia="Verdana" w:hAnsi="Verdana" w:cs="Verdana"/>
          <w:b/>
          <w:i/>
          <w:iCs/>
          <w:highlight w:val="white"/>
        </w:rPr>
        <w:t xml:space="preserve"> Quixote, op. 35</w:t>
      </w:r>
      <w:r w:rsidRPr="005D3A1A">
        <w:rPr>
          <w:rFonts w:ascii="Verdana" w:eastAsia="Verdana" w:hAnsi="Verdana" w:cs="Verdana"/>
          <w:b/>
          <w:highlight w:val="white"/>
        </w:rPr>
        <w:t xml:space="preserve"> (</w:t>
      </w:r>
      <w:r w:rsidR="008B23E2" w:rsidRPr="005D3A1A">
        <w:rPr>
          <w:rFonts w:ascii="Verdana" w:eastAsia="Verdana" w:hAnsi="Verdana" w:cs="Verdana"/>
          <w:b/>
        </w:rPr>
        <w:t>1897</w:t>
      </w:r>
      <w:r w:rsidRPr="005D3A1A">
        <w:rPr>
          <w:rFonts w:ascii="Verdana" w:eastAsia="Verdana" w:hAnsi="Verdana" w:cs="Verdana"/>
          <w:b/>
        </w:rPr>
        <w:t>)</w:t>
      </w:r>
    </w:p>
    <w:p w14:paraId="2E4ED5B6" w14:textId="77777777" w:rsidR="00134D82" w:rsidRPr="005D3A1A" w:rsidRDefault="00134D82" w:rsidP="00C37FB1">
      <w:pPr>
        <w:jc w:val="both"/>
        <w:rPr>
          <w:rFonts w:ascii="Verdana" w:eastAsia="Verdana" w:hAnsi="Verdana" w:cs="Verdana"/>
          <w:b/>
        </w:rPr>
      </w:pPr>
    </w:p>
    <w:p w14:paraId="66F54F24" w14:textId="73438E1A" w:rsidR="00134D82" w:rsidRPr="005D3A1A" w:rsidRDefault="00134D82" w:rsidP="00C37FB1">
      <w:pPr>
        <w:jc w:val="both"/>
        <w:rPr>
          <w:rFonts w:ascii="Verdana" w:eastAsia="Verdana" w:hAnsi="Verdana" w:cs="Verdana"/>
          <w:b/>
        </w:rPr>
      </w:pPr>
      <w:r w:rsidRPr="005D3A1A">
        <w:rPr>
          <w:rFonts w:ascii="Verdana" w:eastAsia="Verdana" w:hAnsi="Verdana" w:cs="Verdana"/>
          <w:bCs/>
        </w:rPr>
        <w:t xml:space="preserve">Foi com o poema sinfônico que, mesmo antes de empreender suas realizações tão significativas no campo da ópera, Richard Strauss conquistou renome internacional. Exemplo do gênero é </w:t>
      </w:r>
      <w:r w:rsidRPr="005D3A1A">
        <w:rPr>
          <w:rFonts w:ascii="Verdana" w:eastAsia="Verdana" w:hAnsi="Verdana" w:cs="Verdana"/>
          <w:bCs/>
          <w:i/>
          <w:iCs/>
        </w:rPr>
        <w:t>Don Quixote</w:t>
      </w:r>
      <w:r w:rsidRPr="005D3A1A">
        <w:rPr>
          <w:rFonts w:ascii="Verdana" w:eastAsia="Verdana" w:hAnsi="Verdana" w:cs="Verdana"/>
          <w:bCs/>
        </w:rPr>
        <w:t>. A obra, estreada em 1898, é baseada no célebre romance de Miguel de Cervantes. A composição se constitui de dez variações sobre um mesmo tema, seguidas de um </w:t>
      </w:r>
      <w:r w:rsidRPr="005D3A1A">
        <w:rPr>
          <w:rFonts w:ascii="Verdana" w:eastAsia="Verdana" w:hAnsi="Verdana" w:cs="Verdana"/>
          <w:bCs/>
          <w:i/>
          <w:iCs/>
        </w:rPr>
        <w:t>finale</w:t>
      </w:r>
      <w:r w:rsidRPr="005D3A1A">
        <w:rPr>
          <w:rFonts w:ascii="Verdana" w:eastAsia="Verdana" w:hAnsi="Verdana" w:cs="Verdana"/>
          <w:bCs/>
        </w:rPr>
        <w:t xml:space="preserve">; donde seu subtítulo </w:t>
      </w:r>
      <w:r w:rsidRPr="005D3A1A">
        <w:rPr>
          <w:rFonts w:ascii="Verdana" w:eastAsia="Verdana" w:hAnsi="Verdana" w:cs="Verdana"/>
          <w:bCs/>
          <w:i/>
          <w:iCs/>
        </w:rPr>
        <w:t>Variações fantásticas sobre um tema cavalheiresco</w:t>
      </w:r>
      <w:r w:rsidRPr="005D3A1A">
        <w:rPr>
          <w:rFonts w:ascii="Verdana" w:eastAsia="Verdana" w:hAnsi="Verdana" w:cs="Verdana"/>
          <w:bCs/>
        </w:rPr>
        <w:t>. Endossando a liberdade criativa e formal que o poema sinfônico pressupõe, Strauss elabora,</w:t>
      </w:r>
      <w:r w:rsidRPr="005D3A1A">
        <w:rPr>
          <w:rFonts w:ascii="Verdana" w:eastAsia="Verdana" w:hAnsi="Verdana" w:cs="Verdana"/>
          <w:b/>
        </w:rPr>
        <w:t xml:space="preserve"> </w:t>
      </w:r>
      <w:r w:rsidRPr="005D3A1A">
        <w:rPr>
          <w:rFonts w:ascii="Verdana" w:eastAsia="Verdana" w:hAnsi="Verdana" w:cs="Verdana"/>
          <w:bCs/>
        </w:rPr>
        <w:t>na obra, uma</w:t>
      </w:r>
      <w:r w:rsidRPr="005D3A1A">
        <w:rPr>
          <w:rFonts w:ascii="Verdana" w:eastAsia="Verdana" w:hAnsi="Verdana" w:cs="Verdana"/>
          <w:bCs/>
        </w:rPr>
        <w:t xml:space="preserve"> </w:t>
      </w:r>
      <w:r w:rsidRPr="005D3A1A">
        <w:rPr>
          <w:rFonts w:ascii="Verdana" w:eastAsia="Verdana" w:hAnsi="Verdana" w:cs="Verdana"/>
          <w:bCs/>
        </w:rPr>
        <w:t>importante parte solista para o violoncelo, que representa o “Cavaleiro da Triste Figura”. Nas variações, aspectos psicológicos da personagem adquirem musicalmente peso igual ao dos eventos da narrativa evocados. Assim, por exemplo, a primeira variação tanto apresenta Dulcinéia como alvo da mente confusa do fidalgo, quanto alude à famosa batalha com os moinhos de vento. Independentemente das relações com o texto de Cervantes, a obra de Strauss, no entanto, garante a sua estabilidade em si mesma, tão somente pela sua coerência interna e arquitetura formal.</w:t>
      </w:r>
    </w:p>
    <w:p w14:paraId="172A1684" w14:textId="77777777" w:rsidR="00CD40BF" w:rsidRPr="005D3A1A" w:rsidRDefault="00CD40BF" w:rsidP="00CD40BF">
      <w:pPr>
        <w:autoSpaceDE w:val="0"/>
        <w:autoSpaceDN w:val="0"/>
        <w:adjustRightInd w:val="0"/>
        <w:jc w:val="both"/>
        <w:rPr>
          <w:rFonts w:ascii="Verdana" w:hAnsi="Verdana" w:cs="Calibri Light"/>
        </w:rPr>
      </w:pPr>
    </w:p>
    <w:p w14:paraId="00E2A9A3" w14:textId="77777777" w:rsidR="00AB2473" w:rsidRPr="005D3A1A" w:rsidRDefault="00AB2473" w:rsidP="00AB2473">
      <w:pPr>
        <w:rPr>
          <w:rFonts w:ascii="Verdana" w:hAnsi="Verdana" w:cs="Calibri Light"/>
          <w:b/>
          <w:bCs/>
        </w:rPr>
      </w:pPr>
      <w:r w:rsidRPr="005D3A1A">
        <w:rPr>
          <w:rFonts w:ascii="Verdana" w:hAnsi="Verdana" w:cs="Calibri Light"/>
          <w:b/>
          <w:bCs/>
        </w:rPr>
        <w:t xml:space="preserve">Filarmônica de Minas Gerais </w:t>
      </w:r>
    </w:p>
    <w:p w14:paraId="36F80D94" w14:textId="77777777" w:rsidR="00CA5228" w:rsidRPr="005D3A1A" w:rsidRDefault="00CA5228" w:rsidP="00AB2473">
      <w:pPr>
        <w:rPr>
          <w:rFonts w:ascii="Verdana" w:hAnsi="Verdana" w:cs="Calibri Light"/>
          <w:b/>
          <w:bCs/>
        </w:rPr>
      </w:pPr>
    </w:p>
    <w:p w14:paraId="2F622C51"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Série Allegro</w:t>
      </w:r>
    </w:p>
    <w:p w14:paraId="644AEC73"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 xml:space="preserve">11 de junho– 20h30 </w:t>
      </w:r>
    </w:p>
    <w:p w14:paraId="295DED7E"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Sala Minas Gerais</w:t>
      </w:r>
    </w:p>
    <w:p w14:paraId="136CBBF7" w14:textId="77777777" w:rsidR="00CA5228" w:rsidRPr="005D3A1A" w:rsidRDefault="00CA5228" w:rsidP="00CA5228">
      <w:pPr>
        <w:jc w:val="both"/>
        <w:rPr>
          <w:rFonts w:ascii="Verdana" w:hAnsi="Verdana" w:cs="Calibri Light"/>
          <w:b/>
          <w:bCs/>
        </w:rPr>
      </w:pPr>
    </w:p>
    <w:p w14:paraId="4D73A741"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Série Vivace</w:t>
      </w:r>
    </w:p>
    <w:p w14:paraId="68E44F1D"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 xml:space="preserve">12 de junho – 20h30 </w:t>
      </w:r>
    </w:p>
    <w:p w14:paraId="19BBF7F6" w14:textId="77777777" w:rsidR="00CA5228" w:rsidRPr="005D3A1A" w:rsidRDefault="00CA5228" w:rsidP="00CA5228">
      <w:pPr>
        <w:spacing w:line="240" w:lineRule="auto"/>
        <w:jc w:val="both"/>
        <w:rPr>
          <w:rFonts w:ascii="Verdana" w:hAnsi="Verdana" w:cs="Calibri Light"/>
          <w:b/>
          <w:bCs/>
        </w:rPr>
      </w:pPr>
      <w:r w:rsidRPr="005D3A1A">
        <w:rPr>
          <w:rFonts w:ascii="Verdana" w:hAnsi="Verdana" w:cs="Calibri Light"/>
          <w:b/>
          <w:bCs/>
        </w:rPr>
        <w:t>Sala Minas Gerais</w:t>
      </w:r>
    </w:p>
    <w:p w14:paraId="5B244579" w14:textId="77777777" w:rsidR="00CA5228" w:rsidRPr="005D3A1A" w:rsidRDefault="00CA5228" w:rsidP="00CA5228">
      <w:pPr>
        <w:jc w:val="both"/>
        <w:rPr>
          <w:rFonts w:ascii="Verdana" w:hAnsi="Verdana" w:cs="Calibri Light"/>
          <w:b/>
          <w:bCs/>
        </w:rPr>
      </w:pPr>
    </w:p>
    <w:p w14:paraId="198A1A23" w14:textId="77777777" w:rsidR="00CA5228" w:rsidRPr="005D3A1A" w:rsidRDefault="00CA5228" w:rsidP="00CA5228">
      <w:pPr>
        <w:spacing w:line="240" w:lineRule="auto"/>
        <w:jc w:val="both"/>
        <w:rPr>
          <w:rFonts w:ascii="Verdana" w:hAnsi="Verdana" w:cs="Calibri Light"/>
        </w:rPr>
      </w:pPr>
      <w:r w:rsidRPr="005D3A1A">
        <w:rPr>
          <w:rFonts w:ascii="Verdana" w:hAnsi="Verdana" w:cs="Calibri Light"/>
        </w:rPr>
        <w:t>Fabio Mechetti, regente</w:t>
      </w:r>
    </w:p>
    <w:p w14:paraId="621968C2" w14:textId="77777777" w:rsidR="00CA5228" w:rsidRPr="005D3A1A" w:rsidRDefault="00CA5228" w:rsidP="00CA5228">
      <w:pPr>
        <w:spacing w:line="240" w:lineRule="auto"/>
        <w:jc w:val="both"/>
        <w:rPr>
          <w:rFonts w:ascii="Verdana" w:hAnsi="Verdana" w:cs="Calibri Light"/>
        </w:rPr>
      </w:pPr>
      <w:r w:rsidRPr="005D3A1A">
        <w:rPr>
          <w:rFonts w:ascii="Verdana" w:hAnsi="Verdana" w:cs="Calibri Light"/>
        </w:rPr>
        <w:t>Santiago Cañón-Valencia, violoncelo</w:t>
      </w:r>
    </w:p>
    <w:p w14:paraId="03D4D596" w14:textId="77777777" w:rsidR="00CA5228" w:rsidRPr="005D3A1A" w:rsidRDefault="00CA5228" w:rsidP="00CA5228">
      <w:pPr>
        <w:spacing w:line="240" w:lineRule="auto"/>
        <w:jc w:val="both"/>
        <w:rPr>
          <w:rFonts w:ascii="Verdana" w:hAnsi="Verdana" w:cs="Calibri Light"/>
        </w:rPr>
      </w:pPr>
    </w:p>
    <w:p w14:paraId="17129FAE" w14:textId="77777777" w:rsidR="00CA5228" w:rsidRPr="005D3A1A" w:rsidRDefault="00CA5228" w:rsidP="00CA5228">
      <w:pPr>
        <w:spacing w:line="240" w:lineRule="auto"/>
        <w:jc w:val="both"/>
        <w:rPr>
          <w:rFonts w:ascii="Verdana" w:hAnsi="Verdana" w:cs="Calibri Light"/>
        </w:rPr>
      </w:pPr>
    </w:p>
    <w:p w14:paraId="408494ED" w14:textId="77777777" w:rsidR="00CA5228" w:rsidRPr="005D3A1A" w:rsidRDefault="00CA5228" w:rsidP="00CA5228">
      <w:pPr>
        <w:spacing w:line="240" w:lineRule="auto"/>
        <w:jc w:val="both"/>
        <w:rPr>
          <w:rFonts w:ascii="Verdana" w:hAnsi="Verdana" w:cs="Calibri Light"/>
          <w:i/>
          <w:iCs/>
        </w:rPr>
      </w:pPr>
      <w:r w:rsidRPr="005D3A1A">
        <w:rPr>
          <w:rFonts w:ascii="Verdana" w:hAnsi="Verdana" w:cs="Calibri Light"/>
          <w:b/>
          <w:bCs/>
        </w:rPr>
        <w:t>WEBER</w:t>
      </w:r>
      <w:r w:rsidRPr="005D3A1A">
        <w:rPr>
          <w:rFonts w:ascii="Verdana" w:hAnsi="Verdana" w:cs="Calibri Light"/>
        </w:rPr>
        <w:t xml:space="preserve">                       </w:t>
      </w:r>
      <w:r w:rsidRPr="005D3A1A">
        <w:rPr>
          <w:rFonts w:ascii="Verdana" w:hAnsi="Verdana" w:cs="Calibri Light"/>
          <w:i/>
          <w:iCs/>
        </w:rPr>
        <w:t>O Franco Atirador: Abertura</w:t>
      </w:r>
    </w:p>
    <w:p w14:paraId="39522336" w14:textId="77777777" w:rsidR="00CA5228" w:rsidRPr="005D3A1A" w:rsidRDefault="00CA5228" w:rsidP="00CA5228">
      <w:pPr>
        <w:spacing w:line="240" w:lineRule="auto"/>
        <w:jc w:val="both"/>
        <w:rPr>
          <w:rFonts w:ascii="Verdana" w:hAnsi="Verdana" w:cs="Calibri Light"/>
          <w:i/>
          <w:iCs/>
        </w:rPr>
      </w:pPr>
      <w:r w:rsidRPr="005D3A1A">
        <w:rPr>
          <w:rFonts w:ascii="Verdana" w:hAnsi="Verdana" w:cs="Calibri Light"/>
          <w:b/>
          <w:bCs/>
        </w:rPr>
        <w:t xml:space="preserve">SCHUBERT                  </w:t>
      </w:r>
      <w:r w:rsidRPr="005D3A1A">
        <w:rPr>
          <w:rFonts w:ascii="Verdana" w:hAnsi="Verdana" w:cs="Calibri Light"/>
          <w:i/>
          <w:iCs/>
        </w:rPr>
        <w:t>Sinfonia nº 6 em Dó maior, D. 589, “Pequena”</w:t>
      </w:r>
    </w:p>
    <w:p w14:paraId="1F1DA3AA" w14:textId="5E5ECCC1" w:rsidR="00CA5228" w:rsidRPr="005D3A1A" w:rsidRDefault="00CA5228" w:rsidP="00CA5228">
      <w:pPr>
        <w:spacing w:line="240" w:lineRule="auto"/>
        <w:jc w:val="both"/>
        <w:rPr>
          <w:rFonts w:ascii="Verdana" w:hAnsi="Verdana" w:cs="Calibri Light"/>
          <w:i/>
          <w:iCs/>
        </w:rPr>
      </w:pPr>
      <w:r w:rsidRPr="005D3A1A">
        <w:rPr>
          <w:rFonts w:ascii="Verdana" w:hAnsi="Verdana" w:cs="Calibri Light"/>
          <w:b/>
          <w:bCs/>
        </w:rPr>
        <w:t>R. STRAUSS</w:t>
      </w:r>
      <w:r w:rsidRPr="005D3A1A">
        <w:rPr>
          <w:rFonts w:ascii="Verdana" w:hAnsi="Verdana" w:cs="Calibri Light"/>
        </w:rPr>
        <w:t xml:space="preserve">                </w:t>
      </w:r>
      <w:r w:rsidRPr="005D3A1A">
        <w:rPr>
          <w:rFonts w:ascii="Verdana" w:hAnsi="Verdana" w:cs="Calibri Light"/>
          <w:i/>
          <w:iCs/>
        </w:rPr>
        <w:t>Do</w:t>
      </w:r>
      <w:r w:rsidR="000C2371" w:rsidRPr="005D3A1A">
        <w:rPr>
          <w:rFonts w:ascii="Verdana" w:hAnsi="Verdana" w:cs="Calibri Light"/>
          <w:i/>
          <w:iCs/>
        </w:rPr>
        <w:t>n</w:t>
      </w:r>
      <w:r w:rsidRPr="005D3A1A">
        <w:rPr>
          <w:rFonts w:ascii="Verdana" w:hAnsi="Verdana" w:cs="Calibri Light"/>
          <w:i/>
          <w:iCs/>
        </w:rPr>
        <w:t xml:space="preserve"> Quixote, op. 35</w:t>
      </w:r>
    </w:p>
    <w:p w14:paraId="24ECE6E2" w14:textId="77777777" w:rsidR="00CA5228" w:rsidRPr="005D3A1A" w:rsidRDefault="00CA5228" w:rsidP="00AB2473">
      <w:pPr>
        <w:rPr>
          <w:rFonts w:ascii="Verdana" w:hAnsi="Verdana" w:cs="Calibri Light"/>
          <w:b/>
          <w:bCs/>
        </w:rPr>
      </w:pPr>
    </w:p>
    <w:p w14:paraId="71352A0B" w14:textId="77777777" w:rsidR="008A3685" w:rsidRPr="005D3A1A" w:rsidRDefault="008A3685" w:rsidP="008A3685">
      <w:pPr>
        <w:jc w:val="both"/>
        <w:rPr>
          <w:rFonts w:ascii="Verdana" w:hAnsi="Verdana"/>
        </w:rPr>
      </w:pPr>
      <w:r w:rsidRPr="005D3A1A">
        <w:rPr>
          <w:rFonts w:ascii="Verdana" w:hAnsi="Verdana"/>
        </w:rPr>
        <w:lastRenderedPageBreak/>
        <w:t>INGRESSOS:</w:t>
      </w:r>
    </w:p>
    <w:p w14:paraId="4E0E5CE0" w14:textId="77777777" w:rsidR="00026C21" w:rsidRPr="005D3A1A" w:rsidRDefault="00026C21" w:rsidP="008A3685">
      <w:pPr>
        <w:jc w:val="both"/>
        <w:rPr>
          <w:rFonts w:ascii="Verdana" w:hAnsi="Verdana"/>
        </w:rPr>
      </w:pPr>
    </w:p>
    <w:p w14:paraId="1F9AD1F2" w14:textId="307EFF76" w:rsidR="008A3685" w:rsidRPr="005D3A1A" w:rsidRDefault="008A3685" w:rsidP="008A3685">
      <w:pPr>
        <w:jc w:val="both"/>
        <w:rPr>
          <w:rFonts w:ascii="Verdana" w:hAnsi="Verdana"/>
        </w:rPr>
      </w:pPr>
      <w:r w:rsidRPr="005D3A1A">
        <w:rPr>
          <w:rFonts w:ascii="Verdana" w:hAnsi="Verdana"/>
        </w:rPr>
        <w:t>R$ 50 (Mezanino), R$ 58 (Coro), R$ 58 (Terraço), R$ 84 (Balcão Palco), R$ 105 (Balcão Lateral), R$ 143 (Plateia Central)</w:t>
      </w:r>
      <w:r w:rsidR="00F351F0" w:rsidRPr="005D3A1A">
        <w:rPr>
          <w:rFonts w:ascii="Verdana" w:hAnsi="Verdana"/>
        </w:rPr>
        <w:t xml:space="preserve"> e</w:t>
      </w:r>
      <w:r w:rsidRPr="005D3A1A">
        <w:rPr>
          <w:rFonts w:ascii="Verdana" w:hAnsi="Verdana"/>
        </w:rPr>
        <w:t xml:space="preserve"> R$ 185 (Balcão Principal)</w:t>
      </w:r>
      <w:r w:rsidR="00F351F0" w:rsidRPr="005D3A1A">
        <w:rPr>
          <w:rFonts w:ascii="Verdana" w:hAnsi="Verdana"/>
        </w:rPr>
        <w:t>.</w:t>
      </w:r>
    </w:p>
    <w:p w14:paraId="65AFEE88" w14:textId="77777777" w:rsidR="00026C21" w:rsidRPr="005D3A1A" w:rsidRDefault="00026C21" w:rsidP="008A3685">
      <w:pPr>
        <w:jc w:val="both"/>
        <w:rPr>
          <w:rFonts w:ascii="Verdana" w:hAnsi="Verdana"/>
        </w:rPr>
      </w:pPr>
    </w:p>
    <w:p w14:paraId="117504C3" w14:textId="77777777" w:rsidR="008A3685" w:rsidRPr="005D3A1A" w:rsidRDefault="008A3685" w:rsidP="008A3685">
      <w:pPr>
        <w:jc w:val="both"/>
        <w:rPr>
          <w:rFonts w:ascii="Verdana" w:hAnsi="Verdana"/>
        </w:rPr>
      </w:pPr>
      <w:r w:rsidRPr="005D3A1A">
        <w:rPr>
          <w:rFonts w:ascii="Verdana" w:hAnsi="Verdana"/>
        </w:rPr>
        <w:t>Ingressos para Coro e Terraço serão comercializados somente após a venda dos demais setores.</w:t>
      </w:r>
    </w:p>
    <w:p w14:paraId="31F90198" w14:textId="77777777" w:rsidR="00026C21" w:rsidRPr="005D3A1A" w:rsidRDefault="00026C21" w:rsidP="008A3685">
      <w:pPr>
        <w:jc w:val="both"/>
        <w:rPr>
          <w:rFonts w:ascii="Verdana" w:hAnsi="Verdana"/>
        </w:rPr>
      </w:pPr>
    </w:p>
    <w:p w14:paraId="51446A21" w14:textId="77777777" w:rsidR="008A3685" w:rsidRPr="005D3A1A" w:rsidRDefault="008A3685" w:rsidP="008A3685">
      <w:pPr>
        <w:jc w:val="both"/>
        <w:rPr>
          <w:rFonts w:ascii="Verdana" w:hAnsi="Verdana"/>
        </w:rPr>
      </w:pPr>
      <w:r w:rsidRPr="005D3A1A">
        <w:rPr>
          <w:rFonts w:ascii="Verdana" w:hAnsi="Verdana"/>
        </w:rPr>
        <w:t>Meia-entrada para estudantes, maiores de 60 anos, jovens de baixa renda e pessoas com deficiência, de acordo com a legislação.</w:t>
      </w:r>
    </w:p>
    <w:p w14:paraId="48A86428" w14:textId="77777777" w:rsidR="008A3685" w:rsidRPr="005D3A1A" w:rsidRDefault="008A3685" w:rsidP="008A3685">
      <w:pPr>
        <w:jc w:val="both"/>
        <w:rPr>
          <w:rFonts w:ascii="Verdana" w:hAnsi="Verdana"/>
        </w:rPr>
      </w:pPr>
      <w:r w:rsidRPr="005D3A1A">
        <w:rPr>
          <w:rFonts w:ascii="Verdana" w:hAnsi="Verdana"/>
        </w:rPr>
        <w:t xml:space="preserve">Informações: (31) 3219-9000 ou </w:t>
      </w:r>
      <w:hyperlink r:id="rId8" w:history="1">
        <w:r w:rsidRPr="005D3A1A">
          <w:rPr>
            <w:rStyle w:val="Hyperlink"/>
            <w:rFonts w:ascii="Verdana" w:hAnsi="Verdana"/>
          </w:rPr>
          <w:t>www.filarmonica.art.br</w:t>
        </w:r>
      </w:hyperlink>
    </w:p>
    <w:p w14:paraId="7F172925" w14:textId="77777777" w:rsidR="008A3685" w:rsidRPr="005D3A1A" w:rsidRDefault="008A3685" w:rsidP="008A3685">
      <w:pPr>
        <w:jc w:val="both"/>
        <w:rPr>
          <w:rFonts w:ascii="Verdana" w:hAnsi="Verdana"/>
        </w:rPr>
      </w:pPr>
    </w:p>
    <w:p w14:paraId="36926FBF" w14:textId="77777777" w:rsidR="008A3685" w:rsidRPr="005D3A1A" w:rsidRDefault="008A3685" w:rsidP="008A3685">
      <w:pPr>
        <w:jc w:val="both"/>
        <w:rPr>
          <w:rFonts w:ascii="Verdana" w:hAnsi="Verdana"/>
        </w:rPr>
      </w:pPr>
      <w:r w:rsidRPr="005D3A1A">
        <w:rPr>
          <w:rFonts w:ascii="Verdana" w:hAnsi="Verdana"/>
        </w:rPr>
        <w:t>Bilheteria da Sala Minas Gerais</w:t>
      </w:r>
    </w:p>
    <w:p w14:paraId="2AD5BD3E" w14:textId="77777777" w:rsidR="008A3685" w:rsidRPr="005D3A1A" w:rsidRDefault="008A3685" w:rsidP="008A3685">
      <w:pPr>
        <w:jc w:val="both"/>
        <w:rPr>
          <w:rFonts w:ascii="Verdana" w:hAnsi="Verdana"/>
        </w:rPr>
      </w:pPr>
      <w:r w:rsidRPr="005D3A1A">
        <w:rPr>
          <w:rFonts w:ascii="Verdana" w:hAnsi="Verdana"/>
        </w:rPr>
        <w:t>Horário de funcionamento</w:t>
      </w:r>
    </w:p>
    <w:p w14:paraId="64C9B89B" w14:textId="77777777" w:rsidR="008A3685" w:rsidRPr="005D3A1A" w:rsidRDefault="008A3685" w:rsidP="008A3685">
      <w:pPr>
        <w:jc w:val="both"/>
        <w:rPr>
          <w:rFonts w:ascii="Verdana" w:hAnsi="Verdana"/>
        </w:rPr>
      </w:pPr>
      <w:r w:rsidRPr="005D3A1A">
        <w:rPr>
          <w:rFonts w:ascii="Verdana" w:hAnsi="Verdana"/>
        </w:rPr>
        <w:t>Dias sem concerto:</w:t>
      </w:r>
    </w:p>
    <w:p w14:paraId="29BBFE48" w14:textId="77777777" w:rsidR="008A3685" w:rsidRPr="005D3A1A" w:rsidRDefault="008A3685" w:rsidP="008A3685">
      <w:pPr>
        <w:jc w:val="both"/>
        <w:rPr>
          <w:rFonts w:ascii="Verdana" w:hAnsi="Verdana"/>
        </w:rPr>
      </w:pPr>
      <w:r w:rsidRPr="005D3A1A">
        <w:rPr>
          <w:rFonts w:ascii="Verdana" w:hAnsi="Verdana"/>
        </w:rPr>
        <w:t>3ª a 6ª — 12h a 20h</w:t>
      </w:r>
    </w:p>
    <w:p w14:paraId="2C16E02E" w14:textId="77777777" w:rsidR="008A3685" w:rsidRPr="005D3A1A" w:rsidRDefault="008A3685" w:rsidP="008A3685">
      <w:pPr>
        <w:jc w:val="both"/>
        <w:rPr>
          <w:rFonts w:ascii="Verdana" w:hAnsi="Verdana"/>
        </w:rPr>
      </w:pPr>
      <w:r w:rsidRPr="005D3A1A">
        <w:rPr>
          <w:rFonts w:ascii="Verdana" w:hAnsi="Verdana"/>
        </w:rPr>
        <w:t>Sábado — 12h a 18h </w:t>
      </w:r>
    </w:p>
    <w:p w14:paraId="04A31E41" w14:textId="77777777" w:rsidR="008A3685" w:rsidRPr="005D3A1A" w:rsidRDefault="008A3685" w:rsidP="008A3685">
      <w:pPr>
        <w:jc w:val="both"/>
        <w:rPr>
          <w:rFonts w:ascii="Verdana" w:hAnsi="Verdana"/>
        </w:rPr>
      </w:pPr>
    </w:p>
    <w:p w14:paraId="00CC596A" w14:textId="77777777" w:rsidR="008A3685" w:rsidRPr="005D3A1A" w:rsidRDefault="008A3685" w:rsidP="008A3685">
      <w:pPr>
        <w:jc w:val="both"/>
        <w:rPr>
          <w:rFonts w:ascii="Verdana" w:hAnsi="Verdana"/>
        </w:rPr>
      </w:pPr>
      <w:r w:rsidRPr="005D3A1A">
        <w:rPr>
          <w:rFonts w:ascii="Verdana" w:hAnsi="Verdana"/>
        </w:rPr>
        <w:t>Em dias de concerto, o horário da bilheteria é diferente:</w:t>
      </w:r>
    </w:p>
    <w:p w14:paraId="3A8EFB05" w14:textId="77777777" w:rsidR="008A3685" w:rsidRPr="005D3A1A" w:rsidRDefault="008A3685" w:rsidP="008A3685">
      <w:pPr>
        <w:jc w:val="both"/>
        <w:rPr>
          <w:rFonts w:ascii="Verdana" w:hAnsi="Verdana"/>
        </w:rPr>
      </w:pPr>
      <w:r w:rsidRPr="005D3A1A">
        <w:rPr>
          <w:rFonts w:ascii="Verdana" w:hAnsi="Verdana"/>
        </w:rPr>
        <w:t>— 12h a 22h — quando o concerto é durante a semana </w:t>
      </w:r>
    </w:p>
    <w:p w14:paraId="1A40BB8C" w14:textId="77777777" w:rsidR="008A3685" w:rsidRPr="005D3A1A" w:rsidRDefault="008A3685" w:rsidP="008A3685">
      <w:pPr>
        <w:jc w:val="both"/>
        <w:rPr>
          <w:rFonts w:ascii="Verdana" w:hAnsi="Verdana"/>
        </w:rPr>
      </w:pPr>
      <w:r w:rsidRPr="005D3A1A">
        <w:rPr>
          <w:rFonts w:ascii="Verdana" w:hAnsi="Verdana"/>
        </w:rPr>
        <w:t>— 12h a 20h — quando o concerto é no sábado </w:t>
      </w:r>
    </w:p>
    <w:p w14:paraId="4067A8CD" w14:textId="77777777" w:rsidR="008A3685" w:rsidRPr="005D3A1A" w:rsidRDefault="008A3685" w:rsidP="008A3685">
      <w:pPr>
        <w:jc w:val="both"/>
        <w:rPr>
          <w:rFonts w:ascii="Verdana" w:hAnsi="Verdana"/>
        </w:rPr>
      </w:pPr>
      <w:r w:rsidRPr="005D3A1A">
        <w:rPr>
          <w:rFonts w:ascii="Verdana" w:hAnsi="Verdana"/>
        </w:rPr>
        <w:t>— 09h a 13h — quando o concerto é no domingo</w:t>
      </w:r>
    </w:p>
    <w:p w14:paraId="63C38A20" w14:textId="77777777" w:rsidR="008A3685" w:rsidRPr="005D3A1A" w:rsidRDefault="008A3685" w:rsidP="008A3685">
      <w:pPr>
        <w:jc w:val="both"/>
        <w:rPr>
          <w:rFonts w:ascii="Verdana" w:hAnsi="Verdana"/>
        </w:rPr>
      </w:pPr>
    </w:p>
    <w:p w14:paraId="5F96DCAB" w14:textId="77777777" w:rsidR="008A3685" w:rsidRPr="005D3A1A" w:rsidRDefault="008A3685" w:rsidP="008A3685">
      <w:pPr>
        <w:jc w:val="both"/>
        <w:rPr>
          <w:rFonts w:ascii="Verdana" w:hAnsi="Verdana"/>
        </w:rPr>
      </w:pPr>
      <w:r w:rsidRPr="005D3A1A">
        <w:rPr>
          <w:rFonts w:ascii="Verdana" w:hAnsi="Verdana"/>
        </w:rPr>
        <w:t>São aceitos:</w:t>
      </w:r>
    </w:p>
    <w:p w14:paraId="399C6D4E" w14:textId="77777777" w:rsidR="008A3685" w:rsidRPr="005D3A1A" w:rsidRDefault="008A3685" w:rsidP="008A3685">
      <w:pPr>
        <w:numPr>
          <w:ilvl w:val="0"/>
          <w:numId w:val="1"/>
        </w:numPr>
        <w:jc w:val="both"/>
        <w:rPr>
          <w:rFonts w:ascii="Verdana" w:hAnsi="Verdana"/>
        </w:rPr>
      </w:pPr>
      <w:r w:rsidRPr="005D3A1A">
        <w:rPr>
          <w:rFonts w:ascii="Verdana" w:hAnsi="Verdana"/>
        </w:rPr>
        <w:t>Cartões das bandeiras Elo, Mastercard e Visa</w:t>
      </w:r>
    </w:p>
    <w:p w14:paraId="06857FAC" w14:textId="1ADD178C" w:rsidR="008A3685" w:rsidRPr="005D3A1A" w:rsidRDefault="008A3685" w:rsidP="008A3685">
      <w:pPr>
        <w:numPr>
          <w:ilvl w:val="0"/>
          <w:numId w:val="1"/>
        </w:numPr>
        <w:jc w:val="both"/>
        <w:rPr>
          <w:rFonts w:ascii="Verdana" w:hAnsi="Verdana"/>
        </w:rPr>
      </w:pPr>
      <w:r w:rsidRPr="005D3A1A">
        <w:rPr>
          <w:rFonts w:ascii="Verdana" w:hAnsi="Verdana"/>
        </w:rPr>
        <w:t>Pix</w:t>
      </w:r>
    </w:p>
    <w:p w14:paraId="0A694AF9" w14:textId="77777777" w:rsidR="00BA4276" w:rsidRPr="005D3A1A" w:rsidRDefault="00BA4276" w:rsidP="00BA4276">
      <w:pPr>
        <w:jc w:val="both"/>
        <w:rPr>
          <w:rFonts w:ascii="Verdana" w:hAnsi="Verdana"/>
        </w:rPr>
      </w:pPr>
    </w:p>
    <w:p w14:paraId="2402CF38" w14:textId="77777777" w:rsidR="00BA4276" w:rsidRPr="005D3A1A" w:rsidRDefault="00BA4276" w:rsidP="00BA4276">
      <w:pPr>
        <w:rPr>
          <w:rFonts w:ascii="Verdana" w:hAnsi="Verdana"/>
          <w:b/>
          <w:bCs/>
        </w:rPr>
      </w:pPr>
      <w:r w:rsidRPr="005D3A1A">
        <w:rPr>
          <w:rFonts w:ascii="Verdana" w:hAnsi="Verdana"/>
          <w:b/>
          <w:bCs/>
        </w:rPr>
        <w:t>ORQUESTRA FILARMÔNICA DE MINAS GERAIS</w:t>
      </w:r>
    </w:p>
    <w:p w14:paraId="7D03E8A9" w14:textId="77777777" w:rsidR="00BA4276" w:rsidRPr="005D3A1A" w:rsidRDefault="00BA4276" w:rsidP="00BA4276">
      <w:pPr>
        <w:rPr>
          <w:rFonts w:ascii="Verdana" w:hAnsi="Verdana"/>
          <w:b/>
          <w:bCs/>
        </w:rPr>
      </w:pPr>
    </w:p>
    <w:p w14:paraId="1AD45BD5" w14:textId="77777777" w:rsidR="00BA4276" w:rsidRPr="005D3A1A" w:rsidRDefault="00BA4276" w:rsidP="00BA4276">
      <w:pPr>
        <w:jc w:val="both"/>
        <w:rPr>
          <w:rFonts w:ascii="Verdana" w:hAnsi="Verdana"/>
        </w:rPr>
      </w:pPr>
      <w:r w:rsidRPr="005D3A1A">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5D3A1A" w:rsidRDefault="00BA4276" w:rsidP="00BA4276">
      <w:pPr>
        <w:jc w:val="both"/>
        <w:rPr>
          <w:rFonts w:ascii="Verdana" w:hAnsi="Verdana"/>
        </w:rPr>
      </w:pPr>
    </w:p>
    <w:p w14:paraId="5FD3AE9A" w14:textId="77777777" w:rsidR="00BA4276" w:rsidRPr="005D3A1A" w:rsidRDefault="00BA4276" w:rsidP="00BA4276">
      <w:pPr>
        <w:jc w:val="both"/>
        <w:rPr>
          <w:rFonts w:ascii="Verdana" w:hAnsi="Verdana"/>
        </w:rPr>
      </w:pPr>
      <w:r w:rsidRPr="005D3A1A">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5D3A1A" w:rsidRDefault="00BA4276" w:rsidP="00BA4276">
      <w:pPr>
        <w:jc w:val="both"/>
        <w:rPr>
          <w:rFonts w:ascii="Verdana" w:hAnsi="Verdana"/>
        </w:rPr>
      </w:pPr>
    </w:p>
    <w:p w14:paraId="56DE3AF0" w14:textId="62A1651D" w:rsidR="00BA4276" w:rsidRPr="005D3A1A" w:rsidRDefault="00BA4276" w:rsidP="00BA4276">
      <w:pPr>
        <w:jc w:val="both"/>
        <w:rPr>
          <w:rFonts w:ascii="Verdana" w:hAnsi="Verdana"/>
        </w:rPr>
      </w:pPr>
      <w:r w:rsidRPr="005D3A1A">
        <w:rPr>
          <w:rFonts w:ascii="Verdana" w:hAnsi="Verdana"/>
        </w:rPr>
        <w:t>O grupo recebeu numerosos prêmios</w:t>
      </w:r>
      <w:r w:rsidR="00386D4D" w:rsidRPr="005D3A1A">
        <w:rPr>
          <w:rFonts w:ascii="Verdana" w:hAnsi="Verdana"/>
        </w:rPr>
        <w:t xml:space="preserve"> e menções</w:t>
      </w:r>
      <w:r w:rsidRPr="005D3A1A">
        <w:rPr>
          <w:rFonts w:ascii="Verdana" w:hAnsi="Verdana"/>
        </w:rPr>
        <w:t xml:space="preserve">, sendo o mais recente o Prêmio Concerto 2024 na categoria </w:t>
      </w:r>
      <w:r w:rsidRPr="005D3A1A">
        <w:rPr>
          <w:rFonts w:ascii="Verdana" w:hAnsi="Verdana"/>
          <w:i/>
          <w:iCs/>
        </w:rPr>
        <w:t>CD/DVD/Livros</w:t>
      </w:r>
      <w:r w:rsidRPr="005D3A1A">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5D3A1A">
        <w:rPr>
          <w:rFonts w:ascii="Verdana" w:hAnsi="Verdana"/>
        </w:rPr>
        <w:t>,</w:t>
      </w:r>
      <w:r w:rsidRPr="005D3A1A">
        <w:rPr>
          <w:rFonts w:ascii="Verdana" w:hAnsi="Verdana"/>
        </w:rPr>
        <w:t xml:space="preserve"> o Grande Prêmio da Revista CONCERTO </w:t>
      </w:r>
      <w:r w:rsidRPr="005D3A1A">
        <w:rPr>
          <w:rFonts w:ascii="Verdana" w:hAnsi="Verdana"/>
        </w:rPr>
        <w:lastRenderedPageBreak/>
        <w:t xml:space="preserve">em 2020 e 2015, o Prêmio Carlos Gomes de Melhor Orquestra Brasileira em 2012 e o Prêmio da Associação Paulista dos Críticos de Artes (APCA) em 2010 como o Melhor Grupo de Música Clássica do Ano. </w:t>
      </w:r>
    </w:p>
    <w:p w14:paraId="7A6E357B" w14:textId="77777777" w:rsidR="00BA4276" w:rsidRPr="005D3A1A" w:rsidRDefault="00BA4276" w:rsidP="00BA4276">
      <w:pPr>
        <w:jc w:val="both"/>
        <w:rPr>
          <w:rFonts w:ascii="Verdana" w:hAnsi="Verdana"/>
        </w:rPr>
      </w:pPr>
    </w:p>
    <w:p w14:paraId="2687DFBB" w14:textId="77777777" w:rsidR="00BA4276" w:rsidRPr="005D3A1A" w:rsidRDefault="00BA4276" w:rsidP="00BA4276">
      <w:pPr>
        <w:jc w:val="both"/>
        <w:rPr>
          <w:rFonts w:ascii="Verdana" w:hAnsi="Verdana"/>
        </w:rPr>
      </w:pPr>
      <w:r w:rsidRPr="005D3A1A">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5D3A1A" w:rsidRDefault="00BA4276" w:rsidP="00BA4276">
      <w:pPr>
        <w:jc w:val="both"/>
        <w:rPr>
          <w:rFonts w:ascii="Verdana" w:hAnsi="Verdana"/>
        </w:rPr>
      </w:pPr>
    </w:p>
    <w:p w14:paraId="459EDAE8" w14:textId="0C8CD442" w:rsidR="00BA4276" w:rsidRPr="005D3A1A" w:rsidRDefault="00BA4276" w:rsidP="00BA4276">
      <w:pPr>
        <w:jc w:val="both"/>
        <w:rPr>
          <w:rFonts w:ascii="Verdana" w:hAnsi="Verdana"/>
        </w:rPr>
      </w:pPr>
      <w:r w:rsidRPr="005D3A1A">
        <w:rPr>
          <w:rFonts w:ascii="Verdana" w:hAnsi="Verdana"/>
        </w:rPr>
        <w:t xml:space="preserve"> A Orquestra possui </w:t>
      </w:r>
      <w:r w:rsidR="0066178F" w:rsidRPr="005D3A1A">
        <w:rPr>
          <w:rFonts w:ascii="Verdana" w:hAnsi="Verdana"/>
        </w:rPr>
        <w:t>20</w:t>
      </w:r>
      <w:r w:rsidRPr="005D3A1A">
        <w:rPr>
          <w:rFonts w:ascii="Verdana" w:hAnsi="Verdana"/>
        </w:rPr>
        <w:t xml:space="preserve"> álbuns gravados, entre eles </w:t>
      </w:r>
      <w:r w:rsidR="00D80033" w:rsidRPr="005D3A1A">
        <w:rPr>
          <w:rFonts w:ascii="Verdana" w:hAnsi="Verdana"/>
        </w:rPr>
        <w:t>se</w:t>
      </w:r>
      <w:r w:rsidR="0066178F" w:rsidRPr="005D3A1A">
        <w:rPr>
          <w:rFonts w:ascii="Verdana" w:hAnsi="Verdana"/>
        </w:rPr>
        <w:t>te</w:t>
      </w:r>
      <w:r w:rsidRPr="005D3A1A">
        <w:rPr>
          <w:rFonts w:ascii="Verdana" w:hAnsi="Verdana"/>
        </w:rPr>
        <w:t xml:space="preserve"> integram o projeto Brasil em Concerto, do selo internacional Naxos junto ao Itamaraty. O álbum </w:t>
      </w:r>
      <w:r w:rsidRPr="005D3A1A">
        <w:rPr>
          <w:rFonts w:ascii="Verdana" w:hAnsi="Verdana"/>
          <w:i/>
          <w:iCs/>
        </w:rPr>
        <w:t>Almeida Prado – obras para piano e orquestra</w:t>
      </w:r>
      <w:r w:rsidRPr="005D3A1A">
        <w:rPr>
          <w:rFonts w:ascii="Verdana" w:hAnsi="Verdana"/>
        </w:rPr>
        <w:t>, com Fabio Mechetti e Sonia Rubinsky, foi indicado ao Grammy Latino 2020.</w:t>
      </w:r>
    </w:p>
    <w:p w14:paraId="166D2C2A" w14:textId="77777777" w:rsidR="00BA4276" w:rsidRPr="005D3A1A" w:rsidRDefault="00BA4276" w:rsidP="00BA4276">
      <w:pPr>
        <w:jc w:val="both"/>
        <w:rPr>
          <w:rFonts w:ascii="Verdana" w:hAnsi="Verdana"/>
        </w:rPr>
      </w:pPr>
    </w:p>
    <w:p w14:paraId="7A40C52D" w14:textId="77777777" w:rsidR="00BA4276" w:rsidRPr="005D3A1A" w:rsidRDefault="00BA4276" w:rsidP="00BA4276">
      <w:pPr>
        <w:jc w:val="both"/>
        <w:rPr>
          <w:rFonts w:ascii="Verdana" w:hAnsi="Verdana"/>
        </w:rPr>
      </w:pPr>
      <w:r w:rsidRPr="005D3A1A">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5D3A1A" w:rsidRDefault="00BA4276" w:rsidP="00BA4276">
      <w:pPr>
        <w:jc w:val="both"/>
        <w:rPr>
          <w:rFonts w:ascii="Verdana" w:hAnsi="Verdana"/>
        </w:rPr>
      </w:pPr>
    </w:p>
    <w:p w14:paraId="21D959D1" w14:textId="77777777" w:rsidR="00BA4276" w:rsidRPr="005D3A1A" w:rsidRDefault="00BA4276" w:rsidP="00BA4276">
      <w:pPr>
        <w:jc w:val="both"/>
        <w:rPr>
          <w:rFonts w:ascii="Verdana" w:hAnsi="Verdana"/>
        </w:rPr>
      </w:pPr>
      <w:r w:rsidRPr="005D3A1A">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5D3A1A" w:rsidRDefault="00920931" w:rsidP="00BA4276">
      <w:pPr>
        <w:jc w:val="both"/>
        <w:rPr>
          <w:rFonts w:ascii="Verdana" w:hAnsi="Verdana"/>
        </w:rPr>
      </w:pPr>
    </w:p>
    <w:p w14:paraId="2A57742E" w14:textId="77777777" w:rsidR="00BA4276" w:rsidRPr="005D3A1A" w:rsidRDefault="00BA4276" w:rsidP="00BA4276">
      <w:pPr>
        <w:jc w:val="both"/>
        <w:rPr>
          <w:rFonts w:ascii="Verdana" w:hAnsi="Verdana"/>
        </w:rPr>
      </w:pPr>
      <w:r w:rsidRPr="005D3A1A">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5D3A1A" w:rsidRDefault="00BA4276" w:rsidP="00BA4276">
      <w:pPr>
        <w:jc w:val="both"/>
        <w:rPr>
          <w:rFonts w:ascii="Verdana" w:hAnsi="Verdana"/>
        </w:rPr>
      </w:pPr>
    </w:p>
    <w:p w14:paraId="7810C699" w14:textId="77777777" w:rsidR="00BA4276" w:rsidRPr="005D3A1A" w:rsidRDefault="00BA4276" w:rsidP="00BA4276">
      <w:pPr>
        <w:jc w:val="both"/>
        <w:rPr>
          <w:rFonts w:ascii="Verdana" w:hAnsi="Verdana"/>
        </w:rPr>
      </w:pPr>
      <w:r w:rsidRPr="005D3A1A">
        <w:rPr>
          <w:rFonts w:ascii="Verdana" w:hAnsi="Verdana"/>
        </w:rPr>
        <w:t xml:space="preserve">A Filarmônica de Minas Gerais é uma das iniciativas culturais mais bem-sucedidas do país. Juntas, Sala Minas Gerais e Filarmônica vêm transformando a capital mineira em polo da música sinfônica nacional e </w:t>
      </w:r>
      <w:r w:rsidRPr="005D3A1A">
        <w:rPr>
          <w:rFonts w:ascii="Verdana" w:hAnsi="Verdana"/>
        </w:rPr>
        <w:lastRenderedPageBreak/>
        <w:t>internacional, com reflexos positivos em outras áreas, como, por exemplo, turismo e relações de comércio internacional.</w:t>
      </w:r>
    </w:p>
    <w:p w14:paraId="1ECFC79D" w14:textId="77777777" w:rsidR="00BA4276" w:rsidRPr="005D3A1A" w:rsidRDefault="00BA4276" w:rsidP="00BA4276">
      <w:pPr>
        <w:jc w:val="both"/>
        <w:rPr>
          <w:rFonts w:ascii="Verdana" w:hAnsi="Verdana"/>
        </w:rPr>
      </w:pPr>
    </w:p>
    <w:p w14:paraId="369FDD22" w14:textId="77777777" w:rsidR="00BA4276" w:rsidRPr="005D3A1A" w:rsidRDefault="00BA4276" w:rsidP="00BA4276">
      <w:pPr>
        <w:rPr>
          <w:rFonts w:ascii="Verdana" w:hAnsi="Verdana"/>
          <w:b/>
          <w:bCs/>
        </w:rPr>
      </w:pPr>
      <w:r w:rsidRPr="005D3A1A">
        <w:rPr>
          <w:rFonts w:ascii="Verdana" w:hAnsi="Verdana"/>
          <w:b/>
          <w:bCs/>
        </w:rPr>
        <w:t>—</w:t>
      </w:r>
    </w:p>
    <w:p w14:paraId="2DF33D71" w14:textId="77777777" w:rsidR="00BA4276" w:rsidRPr="005D3A1A" w:rsidRDefault="00BA4276" w:rsidP="00BA4276">
      <w:pPr>
        <w:rPr>
          <w:rFonts w:ascii="Verdana" w:hAnsi="Verdana"/>
          <w:b/>
          <w:bCs/>
        </w:rPr>
      </w:pPr>
      <w:r w:rsidRPr="005D3A1A">
        <w:rPr>
          <w:rFonts w:ascii="Verdana" w:hAnsi="Verdana"/>
          <w:b/>
          <w:bCs/>
        </w:rPr>
        <w:t xml:space="preserve">INFORMAÇÕES </w:t>
      </w:r>
    </w:p>
    <w:p w14:paraId="6788D497" w14:textId="77777777" w:rsidR="00BA4276" w:rsidRPr="005D3A1A" w:rsidRDefault="00BA4276" w:rsidP="00BA4276">
      <w:pPr>
        <w:rPr>
          <w:rFonts w:ascii="Verdana" w:hAnsi="Verdana"/>
          <w:b/>
          <w:bCs/>
        </w:rPr>
      </w:pPr>
      <w:r w:rsidRPr="005D3A1A">
        <w:rPr>
          <w:rFonts w:ascii="Verdana" w:hAnsi="Verdana"/>
          <w:b/>
          <w:bCs/>
        </w:rPr>
        <w:t>PARA A IMPRENSA</w:t>
      </w:r>
    </w:p>
    <w:p w14:paraId="07509C12" w14:textId="77777777" w:rsidR="00BA4276" w:rsidRPr="005D3A1A" w:rsidRDefault="00BA4276" w:rsidP="00BA4276">
      <w:pPr>
        <w:rPr>
          <w:rFonts w:ascii="Verdana" w:hAnsi="Verdana"/>
        </w:rPr>
      </w:pPr>
    </w:p>
    <w:p w14:paraId="3A8011A4" w14:textId="77777777" w:rsidR="00BA4276" w:rsidRPr="005D3A1A" w:rsidRDefault="00BA4276" w:rsidP="00BA4276">
      <w:pPr>
        <w:spacing w:line="240" w:lineRule="auto"/>
        <w:rPr>
          <w:rFonts w:ascii="Verdana" w:hAnsi="Verdana"/>
          <w:b/>
          <w:bCs/>
        </w:rPr>
      </w:pPr>
      <w:r w:rsidRPr="005D3A1A">
        <w:rPr>
          <w:rFonts w:ascii="Verdana" w:hAnsi="Verdana"/>
          <w:b/>
          <w:bCs/>
        </w:rPr>
        <w:t xml:space="preserve">Personal Press </w:t>
      </w:r>
    </w:p>
    <w:p w14:paraId="5E3195C5" w14:textId="77777777" w:rsidR="00BA4276" w:rsidRPr="005D3A1A" w:rsidRDefault="00BA4276" w:rsidP="00BA4276">
      <w:pPr>
        <w:spacing w:line="240" w:lineRule="auto"/>
        <w:rPr>
          <w:rFonts w:ascii="Verdana" w:hAnsi="Verdana"/>
        </w:rPr>
      </w:pPr>
      <w:r w:rsidRPr="005D3A1A">
        <w:rPr>
          <w:rFonts w:ascii="Verdana" w:hAnsi="Verdana"/>
        </w:rPr>
        <w:t xml:space="preserve">Polliane Eliziário </w:t>
      </w:r>
    </w:p>
    <w:p w14:paraId="2F4B9490" w14:textId="77777777" w:rsidR="00BA4276" w:rsidRPr="005D3A1A" w:rsidRDefault="00BA4276" w:rsidP="00BA4276">
      <w:pPr>
        <w:spacing w:line="240" w:lineRule="auto"/>
        <w:rPr>
          <w:rFonts w:ascii="Verdana" w:hAnsi="Verdana"/>
        </w:rPr>
      </w:pPr>
      <w:hyperlink r:id="rId9" w:history="1">
        <w:r w:rsidRPr="005D3A1A">
          <w:rPr>
            <w:rStyle w:val="Hyperlink"/>
            <w:rFonts w:ascii="Verdana" w:hAnsi="Verdana"/>
            <w:i/>
            <w:iCs/>
            <w:color w:val="auto"/>
          </w:rPr>
          <w:t>polliane.eliziario@personalpress.jor.br</w:t>
        </w:r>
      </w:hyperlink>
      <w:r w:rsidRPr="005D3A1A">
        <w:rPr>
          <w:rFonts w:ascii="Verdana" w:hAnsi="Verdana"/>
          <w:i/>
          <w:iCs/>
        </w:rPr>
        <w:t xml:space="preserve"> |</w:t>
      </w:r>
      <w:r w:rsidRPr="005D3A1A">
        <w:rPr>
          <w:rFonts w:ascii="Verdana" w:hAnsi="Verdana"/>
        </w:rPr>
        <w:t xml:space="preserve"> (31) 99788-3029</w:t>
      </w:r>
      <w:r w:rsidRPr="005D3A1A">
        <w:rPr>
          <w:rFonts w:ascii="Verdana" w:hAnsi="Verdana"/>
        </w:rPr>
        <w:tab/>
      </w:r>
    </w:p>
    <w:p w14:paraId="58A3EE88" w14:textId="77777777" w:rsidR="00BA4276" w:rsidRPr="005D3A1A" w:rsidRDefault="00BA4276" w:rsidP="00BA4276">
      <w:pPr>
        <w:jc w:val="both"/>
        <w:rPr>
          <w:rFonts w:ascii="Verdana" w:hAnsi="Verdana"/>
        </w:rPr>
      </w:pPr>
    </w:p>
    <w:sectPr w:rsidR="00BA4276" w:rsidRPr="005D3A1A"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91A66C" w14:textId="77777777" w:rsidR="003E0789" w:rsidRDefault="003E0789">
      <w:pPr>
        <w:spacing w:line="240" w:lineRule="auto"/>
      </w:pPr>
      <w:r>
        <w:separator/>
      </w:r>
    </w:p>
  </w:endnote>
  <w:endnote w:type="continuationSeparator" w:id="0">
    <w:p w14:paraId="7C721AED" w14:textId="77777777" w:rsidR="003E0789" w:rsidRDefault="003E078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8770F7BF-64D8-4A16-A85D-40BA70A428F4}"/>
    <w:embedBold r:id="rId2" w:fontKey="{6C0C7951-34BB-4FEB-AAA0-F5E03E99565A}"/>
    <w:embedItalic r:id="rId3" w:fontKey="{DE0D84B0-A543-403D-9F78-4BCB5DFC652F}"/>
    <w:embedBoldItalic r:id="rId4" w:fontKey="{52272E04-2C24-49CE-8146-D6A184AD5696}"/>
  </w:font>
  <w:font w:name="Calibri Light">
    <w:panose1 w:val="020F0302020204030204"/>
    <w:charset w:val="00"/>
    <w:family w:val="swiss"/>
    <w:pitch w:val="variable"/>
    <w:sig w:usb0="E4002EFF" w:usb1="C200247B" w:usb2="00000009" w:usb3="00000000" w:csb0="000001FF" w:csb1="00000000"/>
    <w:embedRegular r:id="rId5" w:fontKey="{3B6B9DE1-0A5E-442D-8EEC-8F67F3B416C8}"/>
    <w:embedBold r:id="rId6" w:fontKey="{830F0E2C-7B8C-4AC3-A4CB-A8721930C10C}"/>
    <w:embedItalic r:id="rId7" w:fontKey="{C8BE5D46-6BB2-4351-90A7-57D7BBDDC45A}"/>
    <w:embedBoldItalic r:id="rId8" w:fontKey="{B5FAA5FC-D54B-442B-8F54-8980726338A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9" w:fontKey="{5114CCDA-D9C4-44B6-ABA0-8092434D0476}"/>
    <w:embedBold r:id="rId10" w:fontKey="{3DE23C2F-5A26-46C5-B93D-D7B5E0DDED25}"/>
    <w:embedItalic r:id="rId11" w:fontKey="{998281D7-393F-43FA-B74E-19FA4D80106D}"/>
  </w:font>
  <w:font w:name="Cambria">
    <w:panose1 w:val="02040503050406030204"/>
    <w:charset w:val="00"/>
    <w:family w:val="roman"/>
    <w:pitch w:val="variable"/>
    <w:sig w:usb0="E00006FF" w:usb1="420024FF" w:usb2="02000000" w:usb3="00000000" w:csb0="0000019F" w:csb1="00000000"/>
    <w:embedRegular r:id="rId12" w:fontKey="{5FB1D25A-7BD2-4B52-A058-28FD9520AB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C114E8">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8BC45" w14:textId="77777777" w:rsidR="003E0789" w:rsidRDefault="003E0789">
      <w:pPr>
        <w:spacing w:line="240" w:lineRule="auto"/>
      </w:pPr>
      <w:r>
        <w:separator/>
      </w:r>
    </w:p>
  </w:footnote>
  <w:footnote w:type="continuationSeparator" w:id="0">
    <w:p w14:paraId="51FCFA02" w14:textId="77777777" w:rsidR="003E0789" w:rsidRDefault="003E078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C114E8">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26C21"/>
    <w:rsid w:val="00034450"/>
    <w:rsid w:val="00037EFE"/>
    <w:rsid w:val="000474F3"/>
    <w:rsid w:val="00057ED3"/>
    <w:rsid w:val="00081B11"/>
    <w:rsid w:val="00083E0F"/>
    <w:rsid w:val="000841D2"/>
    <w:rsid w:val="000909AE"/>
    <w:rsid w:val="000B7B44"/>
    <w:rsid w:val="000C2371"/>
    <w:rsid w:val="000C4443"/>
    <w:rsid w:val="000E5737"/>
    <w:rsid w:val="000E57D5"/>
    <w:rsid w:val="001141B3"/>
    <w:rsid w:val="001141C6"/>
    <w:rsid w:val="00123C86"/>
    <w:rsid w:val="001311FC"/>
    <w:rsid w:val="00134D82"/>
    <w:rsid w:val="00147E7D"/>
    <w:rsid w:val="00151266"/>
    <w:rsid w:val="0016536B"/>
    <w:rsid w:val="001741A3"/>
    <w:rsid w:val="00183311"/>
    <w:rsid w:val="00191054"/>
    <w:rsid w:val="001A1CE9"/>
    <w:rsid w:val="001B1313"/>
    <w:rsid w:val="001E104E"/>
    <w:rsid w:val="001E458E"/>
    <w:rsid w:val="001E593E"/>
    <w:rsid w:val="001F2597"/>
    <w:rsid w:val="002010AF"/>
    <w:rsid w:val="00210747"/>
    <w:rsid w:val="00221645"/>
    <w:rsid w:val="002227E5"/>
    <w:rsid w:val="00224066"/>
    <w:rsid w:val="00230470"/>
    <w:rsid w:val="002308F0"/>
    <w:rsid w:val="00232A39"/>
    <w:rsid w:val="0023635C"/>
    <w:rsid w:val="002665AF"/>
    <w:rsid w:val="00274C5E"/>
    <w:rsid w:val="00283111"/>
    <w:rsid w:val="00284B7A"/>
    <w:rsid w:val="002B3B4B"/>
    <w:rsid w:val="00320028"/>
    <w:rsid w:val="003244E7"/>
    <w:rsid w:val="00331BAE"/>
    <w:rsid w:val="00335A1D"/>
    <w:rsid w:val="003544A7"/>
    <w:rsid w:val="0035673D"/>
    <w:rsid w:val="00362915"/>
    <w:rsid w:val="003629D1"/>
    <w:rsid w:val="0036476B"/>
    <w:rsid w:val="0038179F"/>
    <w:rsid w:val="00382DD2"/>
    <w:rsid w:val="00385F64"/>
    <w:rsid w:val="00386D4D"/>
    <w:rsid w:val="0039796E"/>
    <w:rsid w:val="003A1511"/>
    <w:rsid w:val="003B1F87"/>
    <w:rsid w:val="003B72D7"/>
    <w:rsid w:val="003E0789"/>
    <w:rsid w:val="003E72F1"/>
    <w:rsid w:val="003F774C"/>
    <w:rsid w:val="0040064D"/>
    <w:rsid w:val="00403BE9"/>
    <w:rsid w:val="00405069"/>
    <w:rsid w:val="00416BBE"/>
    <w:rsid w:val="00431479"/>
    <w:rsid w:val="00434666"/>
    <w:rsid w:val="00436CFE"/>
    <w:rsid w:val="0046742B"/>
    <w:rsid w:val="0047234F"/>
    <w:rsid w:val="00473B31"/>
    <w:rsid w:val="004919D0"/>
    <w:rsid w:val="00497557"/>
    <w:rsid w:val="004A0BDA"/>
    <w:rsid w:val="004B63D8"/>
    <w:rsid w:val="004C07C5"/>
    <w:rsid w:val="004C332F"/>
    <w:rsid w:val="004E6D2B"/>
    <w:rsid w:val="004F0E6B"/>
    <w:rsid w:val="0050739C"/>
    <w:rsid w:val="0050747A"/>
    <w:rsid w:val="00510CEB"/>
    <w:rsid w:val="0051150B"/>
    <w:rsid w:val="005344FF"/>
    <w:rsid w:val="005518B2"/>
    <w:rsid w:val="005548B8"/>
    <w:rsid w:val="00554996"/>
    <w:rsid w:val="00567AFF"/>
    <w:rsid w:val="00571617"/>
    <w:rsid w:val="00580551"/>
    <w:rsid w:val="00581AD9"/>
    <w:rsid w:val="005900C3"/>
    <w:rsid w:val="005D3A1A"/>
    <w:rsid w:val="00623CCB"/>
    <w:rsid w:val="0064690C"/>
    <w:rsid w:val="00655B89"/>
    <w:rsid w:val="0065692F"/>
    <w:rsid w:val="0066178F"/>
    <w:rsid w:val="0068504E"/>
    <w:rsid w:val="006A27B9"/>
    <w:rsid w:val="006A4B42"/>
    <w:rsid w:val="006D0B1C"/>
    <w:rsid w:val="006D5619"/>
    <w:rsid w:val="00723556"/>
    <w:rsid w:val="007254A3"/>
    <w:rsid w:val="007370E5"/>
    <w:rsid w:val="0074589E"/>
    <w:rsid w:val="00753C00"/>
    <w:rsid w:val="00780E59"/>
    <w:rsid w:val="007C0A17"/>
    <w:rsid w:val="007D7D19"/>
    <w:rsid w:val="007F3A6E"/>
    <w:rsid w:val="007F6D70"/>
    <w:rsid w:val="00805954"/>
    <w:rsid w:val="008136E3"/>
    <w:rsid w:val="00826AC1"/>
    <w:rsid w:val="0082738B"/>
    <w:rsid w:val="00834777"/>
    <w:rsid w:val="00834C98"/>
    <w:rsid w:val="00851F21"/>
    <w:rsid w:val="0085633F"/>
    <w:rsid w:val="00882964"/>
    <w:rsid w:val="00892D36"/>
    <w:rsid w:val="00896A63"/>
    <w:rsid w:val="00896C90"/>
    <w:rsid w:val="008A1287"/>
    <w:rsid w:val="008A3685"/>
    <w:rsid w:val="008B13D9"/>
    <w:rsid w:val="008B23E2"/>
    <w:rsid w:val="008B5187"/>
    <w:rsid w:val="008D1752"/>
    <w:rsid w:val="008E0F7A"/>
    <w:rsid w:val="00915382"/>
    <w:rsid w:val="00916D86"/>
    <w:rsid w:val="00920931"/>
    <w:rsid w:val="00933CA6"/>
    <w:rsid w:val="00940BCD"/>
    <w:rsid w:val="00956681"/>
    <w:rsid w:val="00983503"/>
    <w:rsid w:val="00992085"/>
    <w:rsid w:val="009B54B3"/>
    <w:rsid w:val="009B5665"/>
    <w:rsid w:val="009E43C9"/>
    <w:rsid w:val="009F0178"/>
    <w:rsid w:val="009F6BC8"/>
    <w:rsid w:val="00A01368"/>
    <w:rsid w:val="00A12EF7"/>
    <w:rsid w:val="00A23754"/>
    <w:rsid w:val="00A403B2"/>
    <w:rsid w:val="00A57133"/>
    <w:rsid w:val="00A805E7"/>
    <w:rsid w:val="00AA71D2"/>
    <w:rsid w:val="00AB2473"/>
    <w:rsid w:val="00AB4B75"/>
    <w:rsid w:val="00B020FA"/>
    <w:rsid w:val="00B070ED"/>
    <w:rsid w:val="00B17891"/>
    <w:rsid w:val="00B254C0"/>
    <w:rsid w:val="00B277D5"/>
    <w:rsid w:val="00B60D04"/>
    <w:rsid w:val="00B644C8"/>
    <w:rsid w:val="00B74580"/>
    <w:rsid w:val="00B81A23"/>
    <w:rsid w:val="00B91359"/>
    <w:rsid w:val="00BA4276"/>
    <w:rsid w:val="00BA65F0"/>
    <w:rsid w:val="00BB563B"/>
    <w:rsid w:val="00BB620A"/>
    <w:rsid w:val="00C10698"/>
    <w:rsid w:val="00C114E8"/>
    <w:rsid w:val="00C23937"/>
    <w:rsid w:val="00C37FB1"/>
    <w:rsid w:val="00C56F32"/>
    <w:rsid w:val="00C6146D"/>
    <w:rsid w:val="00C64CB8"/>
    <w:rsid w:val="00C707B9"/>
    <w:rsid w:val="00C71C11"/>
    <w:rsid w:val="00CA5228"/>
    <w:rsid w:val="00CC420C"/>
    <w:rsid w:val="00CD1ADB"/>
    <w:rsid w:val="00CD40BF"/>
    <w:rsid w:val="00CD5394"/>
    <w:rsid w:val="00CF3D53"/>
    <w:rsid w:val="00D05BD6"/>
    <w:rsid w:val="00D4569D"/>
    <w:rsid w:val="00D62BD6"/>
    <w:rsid w:val="00D63F35"/>
    <w:rsid w:val="00D80033"/>
    <w:rsid w:val="00DA19CA"/>
    <w:rsid w:val="00DB1AE9"/>
    <w:rsid w:val="00DB698B"/>
    <w:rsid w:val="00DD4C46"/>
    <w:rsid w:val="00DD5725"/>
    <w:rsid w:val="00DF50E7"/>
    <w:rsid w:val="00E16AD3"/>
    <w:rsid w:val="00E22503"/>
    <w:rsid w:val="00E23C50"/>
    <w:rsid w:val="00E54B52"/>
    <w:rsid w:val="00E86C35"/>
    <w:rsid w:val="00E90331"/>
    <w:rsid w:val="00E90756"/>
    <w:rsid w:val="00EA1611"/>
    <w:rsid w:val="00EA5A82"/>
    <w:rsid w:val="00ED7E02"/>
    <w:rsid w:val="00EE1A14"/>
    <w:rsid w:val="00EF2569"/>
    <w:rsid w:val="00EF38B6"/>
    <w:rsid w:val="00F121B9"/>
    <w:rsid w:val="00F1481A"/>
    <w:rsid w:val="00F351F0"/>
    <w:rsid w:val="00F457E6"/>
    <w:rsid w:val="00F476A5"/>
    <w:rsid w:val="00F70D78"/>
    <w:rsid w:val="00F85809"/>
    <w:rsid w:val="00F86470"/>
    <w:rsid w:val="00F86CC6"/>
    <w:rsid w:val="00FB15CB"/>
    <w:rsid w:val="00FD4ECF"/>
    <w:rsid w:val="00FD6F3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3D53"/>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styleId="NormalWeb">
    <w:name w:val="Normal (Web)"/>
    <w:basedOn w:val="Normal"/>
    <w:uiPriority w:val="99"/>
    <w:semiHidden/>
    <w:unhideWhenUsed/>
    <w:rsid w:val="003244E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7</Pages>
  <Words>2169</Words>
  <Characters>11715</Characters>
  <Application>Microsoft Office Word</Application>
  <DocSecurity>0</DocSecurity>
  <Lines>97</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66</cp:revision>
  <dcterms:created xsi:type="dcterms:W3CDTF">2026-05-28T10:25:00Z</dcterms:created>
  <dcterms:modified xsi:type="dcterms:W3CDTF">2026-05-28T11:26:00Z</dcterms:modified>
</cp:coreProperties>
</file>